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71" w:rsidRDefault="00D038BA">
      <w:pPr>
        <w:widowControl/>
        <w:shd w:val="clear" w:color="auto" w:fill="FFFFFF"/>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附件：中国美术学院2</w:t>
      </w:r>
      <w:r>
        <w:rPr>
          <w:rFonts w:ascii="仿宋" w:eastAsia="仿宋" w:hAnsi="仿宋" w:cs="仿宋"/>
          <w:color w:val="000000"/>
          <w:kern w:val="0"/>
          <w:sz w:val="28"/>
          <w:szCs w:val="28"/>
        </w:rPr>
        <w:t>020</w:t>
      </w:r>
      <w:r>
        <w:rPr>
          <w:rFonts w:ascii="仿宋" w:eastAsia="仿宋" w:hAnsi="仿宋" w:cs="仿宋" w:hint="eastAsia"/>
          <w:color w:val="000000"/>
          <w:kern w:val="0"/>
          <w:sz w:val="28"/>
          <w:szCs w:val="28"/>
        </w:rPr>
        <w:t>年招收博士后研究方向简介</w:t>
      </w:r>
    </w:p>
    <w:p w:rsidR="007A5371" w:rsidRDefault="007A5371">
      <w:pPr>
        <w:rPr>
          <w:rFonts w:ascii="仿宋" w:eastAsia="仿宋" w:hAnsi="仿宋" w:cs="仿宋"/>
          <w:color w:val="000000"/>
          <w:kern w:val="0"/>
          <w:sz w:val="24"/>
          <w:szCs w:val="24"/>
        </w:rPr>
      </w:pPr>
    </w:p>
    <w:p w:rsidR="007A5371" w:rsidRDefault="00D038BA">
      <w:pPr>
        <w:spacing w:line="440" w:lineRule="exact"/>
        <w:ind w:firstLineChars="200" w:firstLine="562"/>
        <w:rPr>
          <w:rFonts w:ascii="楷体" w:eastAsia="楷体" w:hAnsi="楷体" w:cs="楷体"/>
          <w:b/>
          <w:bCs/>
          <w:sz w:val="28"/>
          <w:szCs w:val="36"/>
        </w:rPr>
      </w:pPr>
      <w:r>
        <w:rPr>
          <w:rFonts w:ascii="楷体" w:eastAsia="楷体" w:hAnsi="楷体" w:cs="楷体" w:hint="eastAsia"/>
          <w:b/>
          <w:bCs/>
          <w:sz w:val="28"/>
          <w:szCs w:val="36"/>
        </w:rPr>
        <w:t>一、汉字文化研究（合作导师：曹锦炎、沈浩）</w:t>
      </w:r>
    </w:p>
    <w:p w:rsidR="007A5371" w:rsidRDefault="00D038BA">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中国美术学院汉字文化研究所”围绕“古文字”和“金石学”两大核心开展教学和科研工作。在视觉艺术东方学总体学术研究布局之内，设置“汉字文化”研究方向，并招收以博士后研究人员为基础的科研力量。</w:t>
      </w:r>
    </w:p>
    <w:p w:rsidR="007A5371" w:rsidRDefault="00D038BA">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招收博士后研究方向立足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rsidR="007A5371" w:rsidRDefault="00D038BA">
      <w:pPr>
        <w:spacing w:line="440" w:lineRule="exact"/>
        <w:ind w:firstLineChars="200" w:firstLine="562"/>
        <w:rPr>
          <w:rFonts w:ascii="楷体" w:eastAsia="楷体" w:hAnsi="楷体" w:cs="楷体"/>
          <w:b/>
          <w:bCs/>
          <w:sz w:val="28"/>
          <w:szCs w:val="36"/>
        </w:rPr>
      </w:pPr>
      <w:r>
        <w:rPr>
          <w:rFonts w:ascii="楷体" w:eastAsia="楷体" w:hAnsi="楷体" w:cs="楷体" w:hint="eastAsia"/>
          <w:b/>
          <w:bCs/>
          <w:sz w:val="28"/>
          <w:szCs w:val="36"/>
        </w:rPr>
        <w:t>二、中国山水文化研究（合作导师：萧驰）</w:t>
      </w:r>
    </w:p>
    <w:p w:rsidR="007A5371" w:rsidRDefault="00D038BA">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以欣赏的态度观看大自然，且在再现中令其因人而彰，人类持续发展出价值、观念、意象和话语，而形成审美景观传统。中国山水文化在世界景观传统中开启最早，渊远流长，以致美术、诗文、题画、园林、盆景、各类文艺与思想论著之中皆见山水表述，且各领域间互文现象广泛存在。鉴于此，设“中国山水文化研究”博士后这一崭新研究方向，以吸纳艺术、文学、园林、美学、思想史、比较文学或艺术、考古等各领域内具博士学位的优秀青年学者，参与我院的山水文化研究工程建设。</w:t>
      </w:r>
    </w:p>
    <w:p w:rsidR="007A5371" w:rsidRDefault="00D038BA">
      <w:pPr>
        <w:spacing w:line="440" w:lineRule="exact"/>
        <w:ind w:firstLineChars="200" w:firstLine="562"/>
        <w:rPr>
          <w:rFonts w:ascii="楷体" w:eastAsia="楷体" w:hAnsi="楷体" w:cs="楷体"/>
          <w:b/>
          <w:bCs/>
          <w:sz w:val="28"/>
          <w:szCs w:val="36"/>
        </w:rPr>
      </w:pPr>
      <w:r>
        <w:rPr>
          <w:rFonts w:ascii="楷体" w:eastAsia="楷体" w:hAnsi="楷体" w:cs="楷体" w:hint="eastAsia"/>
          <w:b/>
          <w:bCs/>
          <w:sz w:val="28"/>
          <w:szCs w:val="36"/>
        </w:rPr>
        <w:t>三、中国古典艺术理论研究（合作导师：张文江、连冕）</w:t>
      </w:r>
    </w:p>
    <w:p w:rsidR="007A5371" w:rsidRDefault="00D038BA">
      <w:pPr>
        <w:spacing w:line="440" w:lineRule="exact"/>
        <w:ind w:firstLineChars="300" w:firstLine="840"/>
        <w:rPr>
          <w:rFonts w:ascii="仿宋" w:eastAsia="仿宋" w:hAnsi="仿宋" w:cs="仿宋"/>
          <w:color w:val="000000"/>
          <w:sz w:val="28"/>
          <w:szCs w:val="28"/>
        </w:rPr>
      </w:pPr>
      <w:r>
        <w:rPr>
          <w:rFonts w:ascii="仿宋" w:eastAsia="仿宋" w:hAnsi="仿宋" w:cs="仿宋" w:hint="eastAsia"/>
          <w:color w:val="000000"/>
          <w:sz w:val="28"/>
          <w:szCs w:val="28"/>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rsidR="007A5371" w:rsidRDefault="00D038BA">
      <w:pPr>
        <w:spacing w:line="440" w:lineRule="exact"/>
        <w:ind w:firstLineChars="200" w:firstLine="562"/>
        <w:rPr>
          <w:rFonts w:ascii="楷体" w:eastAsia="楷体" w:hAnsi="楷体" w:cs="楷体"/>
          <w:b/>
          <w:bCs/>
          <w:sz w:val="28"/>
          <w:szCs w:val="36"/>
        </w:rPr>
      </w:pPr>
      <w:r>
        <w:rPr>
          <w:rFonts w:ascii="楷体" w:eastAsia="楷体" w:hAnsi="楷体" w:cs="楷体" w:hint="eastAsia"/>
          <w:b/>
          <w:bCs/>
          <w:sz w:val="28"/>
          <w:szCs w:val="36"/>
        </w:rPr>
        <w:t>四、艺术智性研究（合作导师：曹意强、王霖）</w:t>
      </w:r>
    </w:p>
    <w:p w:rsidR="007A5371" w:rsidRDefault="00D038BA">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博士后研究方向旨在重新思考艺术与思想、艺术与科学，以及艺术与教育的关系。如果对应于自然，凡人类创物之能与所创之物不妨统称为“艺术”，无论是古希腊的“艺术”概念还是中国古典学中“艺”的概念皆如此；“圣人因智以造艺，因艺以立事”一语就高度</w:t>
      </w:r>
      <w:r>
        <w:rPr>
          <w:rFonts w:ascii="仿宋" w:eastAsia="仿宋" w:hAnsi="仿宋" w:cs="仿宋" w:hint="eastAsia"/>
          <w:color w:val="000000"/>
          <w:sz w:val="28"/>
          <w:szCs w:val="28"/>
        </w:rPr>
        <w:lastRenderedPageBreak/>
        <w:t>概括了这一点。然而，自18世纪以来，“艺术”的概念发生了根本性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远的审美品质潜活于人类历史的创造之中，值得加以揭示与研究，这对我们所处的创意时代尤为重要。</w:t>
      </w:r>
    </w:p>
    <w:p w:rsidR="007A5371" w:rsidRDefault="00D038BA">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届博士后的具体研究内容是中西重要艺术概念的演变及其对哲学（美学）和文论的影响或互动关系。申请入站者必须熟练掌握一门外语，并需呈交其研究计划，含研究提要（约一千字）与主要参考文献。入站者需在研究结束前呈交5-8万字论文，经答辨通过方能出站。</w:t>
      </w:r>
    </w:p>
    <w:p w:rsidR="007A5371" w:rsidRDefault="00C61E0A">
      <w:pPr>
        <w:spacing w:line="440" w:lineRule="exact"/>
        <w:ind w:firstLineChars="200" w:firstLine="562"/>
        <w:rPr>
          <w:rFonts w:ascii="楷体" w:eastAsia="楷体" w:hAnsi="楷体" w:cs="楷体"/>
          <w:b/>
          <w:bCs/>
          <w:sz w:val="28"/>
          <w:szCs w:val="36"/>
        </w:rPr>
      </w:pPr>
      <w:r>
        <w:rPr>
          <w:rFonts w:ascii="楷体" w:eastAsia="楷体" w:hAnsi="楷体" w:cs="楷体" w:hint="eastAsia"/>
          <w:b/>
          <w:bCs/>
          <w:sz w:val="28"/>
          <w:szCs w:val="36"/>
        </w:rPr>
        <w:t>五</w:t>
      </w:r>
      <w:r w:rsidR="00D038BA">
        <w:rPr>
          <w:rFonts w:ascii="楷体" w:eastAsia="楷体" w:hAnsi="楷体" w:cs="楷体" w:hint="eastAsia"/>
          <w:b/>
          <w:bCs/>
          <w:sz w:val="28"/>
          <w:szCs w:val="36"/>
        </w:rPr>
        <w:t>、</w:t>
      </w:r>
      <w:r w:rsidR="002801D7" w:rsidRPr="002801D7">
        <w:rPr>
          <w:rFonts w:ascii="楷体" w:eastAsia="楷体" w:hAnsi="楷体" w:cs="楷体"/>
          <w:b/>
          <w:bCs/>
          <w:sz w:val="28"/>
          <w:szCs w:val="36"/>
        </w:rPr>
        <w:t>艺术哲学与当代艺术研究</w:t>
      </w:r>
      <w:r w:rsidR="00D038BA">
        <w:rPr>
          <w:rFonts w:ascii="楷体" w:eastAsia="楷体" w:hAnsi="楷体" w:cs="楷体" w:hint="eastAsia"/>
          <w:b/>
          <w:bCs/>
          <w:sz w:val="28"/>
          <w:szCs w:val="36"/>
        </w:rPr>
        <w:t>（合作导师：孙周兴、陈嘉映、李凯生）</w:t>
      </w:r>
    </w:p>
    <w:p w:rsidR="007A5371" w:rsidRDefault="00D038BA">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rsidR="007A5371" w:rsidRDefault="00C61E0A">
      <w:pPr>
        <w:spacing w:line="440" w:lineRule="exact"/>
        <w:ind w:firstLineChars="200" w:firstLine="562"/>
        <w:rPr>
          <w:rFonts w:ascii="楷体" w:eastAsia="楷体" w:hAnsi="楷体" w:cs="楷体"/>
          <w:b/>
          <w:bCs/>
          <w:sz w:val="28"/>
          <w:szCs w:val="36"/>
        </w:rPr>
      </w:pPr>
      <w:r>
        <w:rPr>
          <w:rFonts w:ascii="楷体" w:eastAsia="楷体" w:hAnsi="楷体" w:cs="楷体" w:hint="eastAsia"/>
          <w:b/>
          <w:bCs/>
          <w:sz w:val="28"/>
          <w:szCs w:val="36"/>
        </w:rPr>
        <w:t>六</w:t>
      </w:r>
      <w:r w:rsidR="00D038BA">
        <w:rPr>
          <w:rFonts w:ascii="楷体" w:eastAsia="楷体" w:hAnsi="楷体" w:cs="楷体" w:hint="eastAsia"/>
          <w:b/>
          <w:bCs/>
          <w:sz w:val="28"/>
          <w:szCs w:val="36"/>
        </w:rPr>
        <w:t>、中国现代教育思想史研究（合作导师：高世名）</w:t>
      </w:r>
    </w:p>
    <w:p w:rsidR="007A5371" w:rsidRDefault="00D038BA" w:rsidP="001C2CA2">
      <w:pPr>
        <w:spacing w:line="44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sectPr w:rsidR="007A5371" w:rsidSect="00BD0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B9" w:rsidRDefault="003561B9" w:rsidP="00C61E0A">
      <w:r>
        <w:separator/>
      </w:r>
    </w:p>
  </w:endnote>
  <w:endnote w:type="continuationSeparator" w:id="0">
    <w:p w:rsidR="003561B9" w:rsidRDefault="003561B9" w:rsidP="00C61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B9" w:rsidRDefault="003561B9" w:rsidP="00C61E0A">
      <w:r>
        <w:separator/>
      </w:r>
    </w:p>
  </w:footnote>
  <w:footnote w:type="continuationSeparator" w:id="0">
    <w:p w:rsidR="003561B9" w:rsidRDefault="003561B9" w:rsidP="00C61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0DAC894"/>
    <w:lvl w:ilvl="0" w:tplc="6E16AC46">
      <w:start w:val="3"/>
      <w:numFmt w:val="japaneseCounting"/>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
    <w:nsid w:val="00000002"/>
    <w:multiLevelType w:val="singleLevel"/>
    <w:tmpl w:val="0F485F68"/>
    <w:lvl w:ilvl="0">
      <w:start w:val="1"/>
      <w:numFmt w:val="decimal"/>
      <w:suff w:val="space"/>
      <w:lvlText w:val="%1."/>
      <w:lvlJc w:val="left"/>
    </w:lvl>
  </w:abstractNum>
  <w:abstractNum w:abstractNumId="2">
    <w:nsid w:val="00000003"/>
    <w:multiLevelType w:val="hybridMultilevel"/>
    <w:tmpl w:val="167A8946"/>
    <w:lvl w:ilvl="0" w:tplc="DFB85B1E">
      <w:start w:val="1"/>
      <w:numFmt w:val="japaneseCounting"/>
      <w:lvlText w:val="%1、"/>
      <w:lvlJc w:val="left"/>
      <w:pPr>
        <w:ind w:left="720" w:hanging="720"/>
      </w:pPr>
      <w:rPr>
        <w:rFonts w:ascii="仿宋" w:eastAsia="仿宋" w:hAnsi="仿宋" w:cs="仿宋" w:hint="default"/>
        <w:b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4"/>
    <w:multiLevelType w:val="singleLevel"/>
    <w:tmpl w:val="661595F3"/>
    <w:lvl w:ilvl="0">
      <w:start w:val="1"/>
      <w:numFmt w:val="decimal"/>
      <w:suff w:val="space"/>
      <w:lvlText w:val="%1."/>
      <w:lvlJc w:val="left"/>
    </w:lvl>
  </w:abstractNum>
  <w:abstractNum w:abstractNumId="4">
    <w:nsid w:val="00000005"/>
    <w:multiLevelType w:val="hybridMultilevel"/>
    <w:tmpl w:val="5BB6ADBC"/>
    <w:lvl w:ilvl="0" w:tplc="185A9728">
      <w:start w:val="3"/>
      <w:numFmt w:val="japaneseCounting"/>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5">
    <w:nsid w:val="00000006"/>
    <w:multiLevelType w:val="hybridMultilevel"/>
    <w:tmpl w:val="F730B6CC"/>
    <w:lvl w:ilvl="0" w:tplc="CCAED23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06CD19A0"/>
    <w:multiLevelType w:val="singleLevel"/>
    <w:tmpl w:val="FB8A3A2A"/>
    <w:lvl w:ilvl="0">
      <w:start w:val="1"/>
      <w:numFmt w:val="decimal"/>
      <w:suff w:val="space"/>
      <w:lvlText w:val="%1."/>
      <w:lvlJc w:val="left"/>
    </w:lvl>
  </w:abstractNum>
  <w:abstractNum w:abstractNumId="7">
    <w:nsid w:val="3BB842AA"/>
    <w:multiLevelType w:val="hybridMultilevel"/>
    <w:tmpl w:val="B0F2EA90"/>
    <w:lvl w:ilvl="0" w:tplc="1576B1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3D008EF"/>
    <w:multiLevelType w:val="hybridMultilevel"/>
    <w:tmpl w:val="D868AF32"/>
    <w:lvl w:ilvl="0" w:tplc="B48292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4135B57"/>
    <w:multiLevelType w:val="hybridMultilevel"/>
    <w:tmpl w:val="E7E4A5D2"/>
    <w:lvl w:ilvl="0" w:tplc="AEBE2C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5AF0C70"/>
    <w:multiLevelType w:val="hybridMultilevel"/>
    <w:tmpl w:val="A636E43A"/>
    <w:lvl w:ilvl="0" w:tplc="9BAEE444">
      <w:start w:val="1"/>
      <w:numFmt w:val="japaneseCounting"/>
      <w:lvlText w:val="（%1）"/>
      <w:lvlJc w:val="left"/>
      <w:pPr>
        <w:ind w:left="1200" w:hanging="720"/>
      </w:pPr>
      <w:rPr>
        <w:rFonts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9"/>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371"/>
    <w:rsid w:val="0002605E"/>
    <w:rsid w:val="00027818"/>
    <w:rsid w:val="00070B8B"/>
    <w:rsid w:val="000B79AC"/>
    <w:rsid w:val="00126710"/>
    <w:rsid w:val="00156808"/>
    <w:rsid w:val="00164D71"/>
    <w:rsid w:val="00190D64"/>
    <w:rsid w:val="001C2CA2"/>
    <w:rsid w:val="001C3C0C"/>
    <w:rsid w:val="001D6283"/>
    <w:rsid w:val="002053F1"/>
    <w:rsid w:val="002644B4"/>
    <w:rsid w:val="002801D7"/>
    <w:rsid w:val="002D7302"/>
    <w:rsid w:val="003075F6"/>
    <w:rsid w:val="00347EB5"/>
    <w:rsid w:val="003561B9"/>
    <w:rsid w:val="00397DE7"/>
    <w:rsid w:val="003F37D9"/>
    <w:rsid w:val="00464F5D"/>
    <w:rsid w:val="0047463D"/>
    <w:rsid w:val="00492189"/>
    <w:rsid w:val="004D7301"/>
    <w:rsid w:val="004F2C4A"/>
    <w:rsid w:val="005855A9"/>
    <w:rsid w:val="00586FC1"/>
    <w:rsid w:val="005A098A"/>
    <w:rsid w:val="005A60D1"/>
    <w:rsid w:val="005D0636"/>
    <w:rsid w:val="005F0014"/>
    <w:rsid w:val="00626F5C"/>
    <w:rsid w:val="00664ADC"/>
    <w:rsid w:val="006D7052"/>
    <w:rsid w:val="00700BA6"/>
    <w:rsid w:val="00754662"/>
    <w:rsid w:val="007A5371"/>
    <w:rsid w:val="007F346A"/>
    <w:rsid w:val="00821088"/>
    <w:rsid w:val="00841064"/>
    <w:rsid w:val="00875830"/>
    <w:rsid w:val="00882DA3"/>
    <w:rsid w:val="00885C7C"/>
    <w:rsid w:val="008E1054"/>
    <w:rsid w:val="00930D89"/>
    <w:rsid w:val="00940609"/>
    <w:rsid w:val="00940CEE"/>
    <w:rsid w:val="00947C89"/>
    <w:rsid w:val="009624D8"/>
    <w:rsid w:val="00994E7B"/>
    <w:rsid w:val="009E3444"/>
    <w:rsid w:val="00A10459"/>
    <w:rsid w:val="00A32421"/>
    <w:rsid w:val="00A35B12"/>
    <w:rsid w:val="00A4686F"/>
    <w:rsid w:val="00A97E7F"/>
    <w:rsid w:val="00AD3EF0"/>
    <w:rsid w:val="00AD7F5E"/>
    <w:rsid w:val="00AF221F"/>
    <w:rsid w:val="00BB3CE8"/>
    <w:rsid w:val="00BD0E53"/>
    <w:rsid w:val="00C007FA"/>
    <w:rsid w:val="00C3626C"/>
    <w:rsid w:val="00C61E0A"/>
    <w:rsid w:val="00C64314"/>
    <w:rsid w:val="00C86F0D"/>
    <w:rsid w:val="00CD1B30"/>
    <w:rsid w:val="00D00971"/>
    <w:rsid w:val="00D038BA"/>
    <w:rsid w:val="00D12F73"/>
    <w:rsid w:val="00D20E4A"/>
    <w:rsid w:val="00D354AF"/>
    <w:rsid w:val="00D365D4"/>
    <w:rsid w:val="00D87F4B"/>
    <w:rsid w:val="00DA4427"/>
    <w:rsid w:val="00DB60A2"/>
    <w:rsid w:val="00DC6D6C"/>
    <w:rsid w:val="00DF0C65"/>
    <w:rsid w:val="00E411F9"/>
    <w:rsid w:val="00E81D29"/>
    <w:rsid w:val="00E85044"/>
    <w:rsid w:val="00EE6390"/>
    <w:rsid w:val="00EE6979"/>
    <w:rsid w:val="00F20A73"/>
    <w:rsid w:val="00F40281"/>
    <w:rsid w:val="00F9353B"/>
    <w:rsid w:val="00FB4089"/>
    <w:rsid w:val="00FE7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53"/>
    <w:pPr>
      <w:widowControl w:val="0"/>
      <w:jc w:val="both"/>
    </w:pPr>
    <w:rPr>
      <w:kern w:val="2"/>
      <w:sz w:val="21"/>
      <w:szCs w:val="22"/>
    </w:rPr>
  </w:style>
  <w:style w:type="paragraph" w:styleId="1">
    <w:name w:val="heading 1"/>
    <w:basedOn w:val="a"/>
    <w:next w:val="a"/>
    <w:link w:val="1Char"/>
    <w:uiPriority w:val="9"/>
    <w:qFormat/>
    <w:rsid w:val="00BD0E53"/>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BD0E53"/>
    <w:pPr>
      <w:ind w:leftChars="2500" w:left="100"/>
    </w:pPr>
  </w:style>
  <w:style w:type="paragraph" w:styleId="a4">
    <w:name w:val="Normal (Web)"/>
    <w:basedOn w:val="a"/>
    <w:uiPriority w:val="99"/>
    <w:qFormat/>
    <w:rsid w:val="00BD0E53"/>
    <w:pPr>
      <w:widowControl/>
      <w:spacing w:before="100" w:beforeAutospacing="1" w:after="100" w:afterAutospacing="1"/>
      <w:jc w:val="left"/>
    </w:pPr>
    <w:rPr>
      <w:rFonts w:ascii="宋体" w:hAnsi="宋体"/>
      <w:kern w:val="0"/>
      <w:sz w:val="24"/>
      <w:szCs w:val="24"/>
    </w:rPr>
  </w:style>
  <w:style w:type="table" w:styleId="a5">
    <w:name w:val="Table Grid"/>
    <w:basedOn w:val="a1"/>
    <w:uiPriority w:val="39"/>
    <w:qFormat/>
    <w:rsid w:val="00BD0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D0E53"/>
    <w:rPr>
      <w:b/>
      <w:bCs/>
    </w:rPr>
  </w:style>
  <w:style w:type="character" w:styleId="a7">
    <w:name w:val="Hyperlink"/>
    <w:basedOn w:val="a0"/>
    <w:uiPriority w:val="99"/>
    <w:qFormat/>
    <w:rsid w:val="00BD0E53"/>
    <w:rPr>
      <w:color w:val="0000FF"/>
      <w:u w:val="single"/>
    </w:rPr>
  </w:style>
  <w:style w:type="character" w:customStyle="1" w:styleId="1Char">
    <w:name w:val="标题 1 Char"/>
    <w:basedOn w:val="a0"/>
    <w:link w:val="1"/>
    <w:uiPriority w:val="9"/>
    <w:qFormat/>
    <w:rsid w:val="00BD0E53"/>
    <w:rPr>
      <w:rFonts w:ascii="宋体" w:eastAsia="宋体" w:hAnsi="宋体" w:cs="宋体"/>
      <w:b/>
      <w:bCs/>
      <w:kern w:val="36"/>
      <w:sz w:val="48"/>
      <w:szCs w:val="48"/>
    </w:rPr>
  </w:style>
  <w:style w:type="paragraph" w:customStyle="1" w:styleId="artimetas">
    <w:name w:val="arti_metas"/>
    <w:basedOn w:val="a"/>
    <w:qFormat/>
    <w:rsid w:val="00BD0E53"/>
    <w:pPr>
      <w:widowControl/>
      <w:spacing w:before="100" w:beforeAutospacing="1" w:after="100" w:afterAutospacing="1"/>
      <w:jc w:val="left"/>
    </w:pPr>
    <w:rPr>
      <w:rFonts w:ascii="宋体" w:hAnsi="宋体"/>
      <w:kern w:val="0"/>
      <w:sz w:val="24"/>
      <w:szCs w:val="24"/>
    </w:rPr>
  </w:style>
  <w:style w:type="character" w:customStyle="1" w:styleId="artipublisher">
    <w:name w:val="arti_publisher"/>
    <w:basedOn w:val="a0"/>
    <w:qFormat/>
    <w:rsid w:val="00BD0E53"/>
  </w:style>
  <w:style w:type="character" w:customStyle="1" w:styleId="wpvisitcount">
    <w:name w:val="wp_visitcount"/>
    <w:basedOn w:val="a0"/>
    <w:qFormat/>
    <w:rsid w:val="00BD0E53"/>
  </w:style>
  <w:style w:type="character" w:customStyle="1" w:styleId="artiupdate">
    <w:name w:val="arti_update"/>
    <w:basedOn w:val="a0"/>
    <w:qFormat/>
    <w:rsid w:val="00BD0E53"/>
  </w:style>
  <w:style w:type="character" w:customStyle="1" w:styleId="Char">
    <w:name w:val="日期 Char"/>
    <w:basedOn w:val="a0"/>
    <w:link w:val="a3"/>
    <w:uiPriority w:val="99"/>
    <w:qFormat/>
    <w:rsid w:val="00BD0E53"/>
  </w:style>
  <w:style w:type="paragraph" w:styleId="a8">
    <w:name w:val="List Paragraph"/>
    <w:basedOn w:val="a"/>
    <w:uiPriority w:val="34"/>
    <w:qFormat/>
    <w:rsid w:val="00BD0E53"/>
    <w:pPr>
      <w:ind w:firstLineChars="200" w:firstLine="420"/>
    </w:pPr>
  </w:style>
  <w:style w:type="paragraph" w:styleId="a9">
    <w:name w:val="header"/>
    <w:basedOn w:val="a"/>
    <w:link w:val="Char0"/>
    <w:uiPriority w:val="99"/>
    <w:rsid w:val="00BD0E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BD0E53"/>
    <w:rPr>
      <w:kern w:val="2"/>
      <w:sz w:val="18"/>
      <w:szCs w:val="18"/>
    </w:rPr>
  </w:style>
  <w:style w:type="paragraph" w:styleId="aa">
    <w:name w:val="footer"/>
    <w:basedOn w:val="a"/>
    <w:link w:val="Char1"/>
    <w:uiPriority w:val="99"/>
    <w:rsid w:val="00BD0E53"/>
    <w:pPr>
      <w:tabs>
        <w:tab w:val="center" w:pos="4153"/>
        <w:tab w:val="right" w:pos="8306"/>
      </w:tabs>
      <w:snapToGrid w:val="0"/>
      <w:jc w:val="left"/>
    </w:pPr>
    <w:rPr>
      <w:sz w:val="18"/>
      <w:szCs w:val="18"/>
    </w:rPr>
  </w:style>
  <w:style w:type="character" w:customStyle="1" w:styleId="Char1">
    <w:name w:val="页脚 Char"/>
    <w:basedOn w:val="a0"/>
    <w:link w:val="aa"/>
    <w:uiPriority w:val="99"/>
    <w:rsid w:val="00BD0E53"/>
    <w:rPr>
      <w:kern w:val="2"/>
      <w:sz w:val="18"/>
      <w:szCs w:val="18"/>
    </w:rPr>
  </w:style>
  <w:style w:type="character" w:customStyle="1" w:styleId="10">
    <w:name w:val="未处理的提及1"/>
    <w:basedOn w:val="a0"/>
    <w:uiPriority w:val="99"/>
    <w:rsid w:val="00BD0E53"/>
    <w:rPr>
      <w:color w:val="605E5C"/>
      <w:shd w:val="clear" w:color="auto" w:fill="E1DFDD"/>
    </w:rPr>
  </w:style>
  <w:style w:type="character" w:customStyle="1" w:styleId="UnresolvedMention">
    <w:name w:val="Unresolved Mention"/>
    <w:basedOn w:val="a0"/>
    <w:uiPriority w:val="99"/>
    <w:semiHidden/>
    <w:unhideWhenUsed/>
    <w:rsid w:val="003075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8666642">
      <w:bodyDiv w:val="1"/>
      <w:marLeft w:val="0"/>
      <w:marRight w:val="0"/>
      <w:marTop w:val="0"/>
      <w:marBottom w:val="0"/>
      <w:divBdr>
        <w:top w:val="none" w:sz="0" w:space="0" w:color="auto"/>
        <w:left w:val="none" w:sz="0" w:space="0" w:color="auto"/>
        <w:bottom w:val="none" w:sz="0" w:space="0" w:color="auto"/>
        <w:right w:val="none" w:sz="0" w:space="0" w:color="auto"/>
      </w:divBdr>
    </w:div>
    <w:div w:id="1424032341">
      <w:bodyDiv w:val="1"/>
      <w:marLeft w:val="0"/>
      <w:marRight w:val="0"/>
      <w:marTop w:val="0"/>
      <w:marBottom w:val="0"/>
      <w:divBdr>
        <w:top w:val="none" w:sz="0" w:space="0" w:color="auto"/>
        <w:left w:val="none" w:sz="0" w:space="0" w:color="auto"/>
        <w:bottom w:val="none" w:sz="0" w:space="0" w:color="auto"/>
        <w:right w:val="none" w:sz="0" w:space="0" w:color="auto"/>
      </w:divBdr>
    </w:div>
    <w:div w:id="210738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AB7BE-4E69-4650-95DF-93C13054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2020-10-04T13:02:00Z</dcterms:created>
  <dcterms:modified xsi:type="dcterms:W3CDTF">2020-10-04T13:02:00Z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