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42B" w:rsidRPr="0023057A" w:rsidRDefault="001A242B" w:rsidP="001A242B">
      <w:pPr>
        <w:spacing w:line="0" w:lineRule="atLeast"/>
        <w:ind w:leftChars="0" w:left="721" w:rightChars="0" w:right="0" w:hangingChars="200" w:hanging="721"/>
        <w:rPr>
          <w:rFonts w:asciiTheme="minorEastAsia" w:hAnsiTheme="minorEastAsia"/>
          <w:b/>
          <w:sz w:val="36"/>
          <w:szCs w:val="36"/>
        </w:rPr>
      </w:pPr>
      <w:bookmarkStart w:id="0" w:name="_GoBack"/>
      <w:bookmarkEnd w:id="0"/>
      <w:r w:rsidRPr="0023057A">
        <w:rPr>
          <w:rFonts w:asciiTheme="minorEastAsia" w:hAnsiTheme="minorEastAsia" w:hint="eastAsia"/>
          <w:b/>
          <w:sz w:val="36"/>
          <w:szCs w:val="36"/>
        </w:rPr>
        <w:t>八、徐復觀之歷史意識中華族文化與儒家精神生命之發現與皇建</w:t>
      </w:r>
    </w:p>
    <w:p w:rsidR="001A242B" w:rsidRPr="009E4776" w:rsidRDefault="001A242B" w:rsidP="001A242B">
      <w:pPr>
        <w:spacing w:line="0" w:lineRule="atLeast"/>
        <w:ind w:leftChars="0" w:left="641" w:rightChars="0" w:right="0" w:hangingChars="200" w:hanging="641"/>
        <w:rPr>
          <w:rFonts w:asciiTheme="minorEastAsia" w:hAnsiTheme="minorEastAsia"/>
          <w:b/>
          <w:sz w:val="32"/>
          <w:szCs w:val="32"/>
        </w:rPr>
      </w:pP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湖北人（1906-1982）湖北浠水縣，曾從學黃侃。</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1928年留日，遍讀馬列主義之日譯書。</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1931年返國，從軍、從政。</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1943年謁熊十力，熊言「亡國族者常先自亡其文化」。予徐重大影響。</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1946年以陸軍少將退役。</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1947年創辦《學原》。</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1949年離開大陸，創辦《民主評論》。</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1949-1966任教於台灣立農學院。</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1955-1969任教東海大學。</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1970-1982任教香港新亞研究所。</w:t>
      </w: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主要著作：《中國人性論史•先秦篇》，《中國藝術精神》，</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《兩漢思想史》三卷等十餘種。</w:t>
      </w:r>
    </w:p>
    <w:p w:rsidR="001A242B" w:rsidRDefault="001A242B" w:rsidP="001A242B">
      <w:pPr>
        <w:ind w:leftChars="0" w:left="0" w:rightChars="0" w:right="0"/>
        <w:rPr>
          <w:rFonts w:asciiTheme="minorEastAsia" w:hAnsiTheme="minorEastAsia"/>
          <w:szCs w:val="24"/>
        </w:rPr>
      </w:pPr>
    </w:p>
    <w:p w:rsidR="001A242B" w:rsidRPr="005E03AE" w:rsidRDefault="001A242B" w:rsidP="001A242B">
      <w:pPr>
        <w:ind w:leftChars="0" w:left="0" w:rightChars="0" w:right="0"/>
        <w:rPr>
          <w:rFonts w:asciiTheme="minorEastAsia" w:hAnsiTheme="minorEastAsia"/>
          <w:b/>
          <w:sz w:val="28"/>
          <w:szCs w:val="28"/>
        </w:rPr>
      </w:pPr>
      <w:r w:rsidRPr="005E03AE">
        <w:rPr>
          <w:rFonts w:asciiTheme="minorEastAsia" w:hAnsiTheme="minorEastAsia" w:hint="eastAsia"/>
          <w:b/>
          <w:sz w:val="28"/>
          <w:szCs w:val="28"/>
        </w:rPr>
        <w:t>一、中國學術方法之自覺的重建</w:t>
      </w:r>
    </w:p>
    <w:p w:rsidR="001A242B" w:rsidRDefault="001A242B" w:rsidP="001A242B">
      <w:pPr>
        <w:ind w:leftChars="0" w:left="360" w:rightChars="0" w:right="0" w:hangingChars="150" w:hanging="360"/>
        <w:rPr>
          <w:rFonts w:asciiTheme="minorEastAsia" w:hAnsiTheme="minorEastAsia"/>
          <w:szCs w:val="24"/>
        </w:rPr>
      </w:pPr>
      <w:r>
        <w:rPr>
          <w:rFonts w:asciiTheme="minorEastAsia" w:hAnsiTheme="minorEastAsia"/>
          <w:szCs w:val="24"/>
        </w:rPr>
        <w:t>1</w:t>
      </w:r>
      <w:r>
        <w:rPr>
          <w:rFonts w:asciiTheme="minorEastAsia" w:hAnsiTheme="minorEastAsia" w:hint="eastAsia"/>
          <w:szCs w:val="24"/>
        </w:rPr>
        <w:t>、「發現兩百年來，中國人研究中國的學問，不僅在系統地認知上的探究很缺少，即在訓詁、考證方面，尤其是在倡導科學方法之後，多是些空中樓閣，許多考據文章對有關文句也缺乏起碼的解釋能力。更有由門戶、意氣、現實利害之私而來的學閥風氣，（案：此明顯主要是針對胡適把持中央研究院。）而率下一代人去背棄學術。如兩百年來流行的無條件地排斥宋明理學。」</w:t>
      </w:r>
    </w:p>
    <w:p w:rsidR="001A242B" w:rsidRDefault="001A242B" w:rsidP="001A242B">
      <w:pPr>
        <w:ind w:leftChars="0" w:left="360" w:rightChars="0" w:right="0" w:hangingChars="150" w:hanging="360"/>
        <w:rPr>
          <w:rFonts w:asciiTheme="minorEastAsia" w:hAnsiTheme="minorEastAsia"/>
          <w:szCs w:val="24"/>
        </w:rPr>
      </w:pPr>
      <w:r>
        <w:rPr>
          <w:rFonts w:asciiTheme="minorEastAsia" w:hAnsiTheme="minorEastAsia"/>
          <w:szCs w:val="24"/>
        </w:rPr>
        <w:t>2</w:t>
      </w:r>
      <w:r>
        <w:rPr>
          <w:rFonts w:asciiTheme="minorEastAsia" w:hAnsiTheme="minorEastAsia" w:hint="eastAsia"/>
          <w:szCs w:val="24"/>
        </w:rPr>
        <w:t>、思想史的研究可以說是有關重要抽象名詞的研究，但同一抽象名詞的內涵，不僅隨時代之演變而演變，即使在同一時代中，也因各人思想的不同而其內涵亦因之不同。因此須注重「發展」的觀點，從動進的方面去探索各名詞內涵在歷史中演變之跡及在演變中的相關條件。故僅用《爾雅》、《說文》系統的訓詁方法是不夠的。</w:t>
      </w:r>
    </w:p>
    <w:p w:rsidR="001A242B" w:rsidRDefault="001A242B" w:rsidP="001A242B">
      <w:pPr>
        <w:ind w:leftChars="0" w:left="360" w:rightChars="0" w:right="0" w:hangingChars="150" w:hanging="360"/>
        <w:rPr>
          <w:rFonts w:asciiTheme="minorEastAsia" w:hAnsiTheme="minorEastAsia"/>
          <w:szCs w:val="24"/>
        </w:rPr>
      </w:pPr>
      <w:r>
        <w:rPr>
          <w:rFonts w:asciiTheme="minorEastAsia" w:hAnsiTheme="minorEastAsia"/>
          <w:szCs w:val="24"/>
        </w:rPr>
        <w:t>3</w:t>
      </w:r>
      <w:r>
        <w:rPr>
          <w:rFonts w:asciiTheme="minorEastAsia" w:hAnsiTheme="minorEastAsia" w:hint="eastAsia"/>
          <w:szCs w:val="24"/>
        </w:rPr>
        <w:t>、盡量使用歸納的方法，歸納出各家各人所用的抽象名詞的具體內容，為其作出確義，並把各家各人雖用了相同名詞，但其關涉所及並不相同的情形，確指出來。（如論語中「命」與「天命」，傳統訓詁不能發現差異，而對「五十而知天命」發生許多誤解，經歸納方法，即區別二者。）</w:t>
      </w:r>
    </w:p>
    <w:p w:rsidR="001A242B" w:rsidRDefault="001A242B" w:rsidP="001A242B">
      <w:pPr>
        <w:ind w:leftChars="0" w:left="360" w:rightChars="0" w:right="0" w:hangingChars="150" w:hanging="360"/>
        <w:rPr>
          <w:rFonts w:asciiTheme="minorEastAsia" w:hAnsiTheme="minorEastAsia"/>
          <w:szCs w:val="24"/>
        </w:rPr>
      </w:pPr>
      <w:r>
        <w:rPr>
          <w:rFonts w:asciiTheme="minorEastAsia" w:hAnsiTheme="minorEastAsia"/>
          <w:szCs w:val="24"/>
        </w:rPr>
        <w:t>4</w:t>
      </w:r>
      <w:r>
        <w:rPr>
          <w:rFonts w:asciiTheme="minorEastAsia" w:hAnsiTheme="minorEastAsia" w:hint="eastAsia"/>
          <w:szCs w:val="24"/>
        </w:rPr>
        <w:t>、人格、思想與一般物件不同。 物件可量化，人格不能量化。人性論是中國學問的主幹，其相關名詞如命（道）、性（德）、心、情、才，所代表的內容，不是以推理為根據，而是以先哲們在自己生命、生活中體驗所得為根</w:t>
      </w:r>
      <w:r>
        <w:rPr>
          <w:rFonts w:asciiTheme="minorEastAsia" w:hAnsiTheme="minorEastAsia" w:hint="eastAsia"/>
          <w:szCs w:val="24"/>
        </w:rPr>
        <w:lastRenderedPageBreak/>
        <w:t>據，而有各不盡同的「層級性」之相應性。如「仁」即有人格層級不同的相應地運用而有之差異，這不是平列性的差異，而是層級性之差異，有立體的上下通之內在關連性。中哲許多語句，是應機隨緣說的，其立體的完整生命體的內在關連，常散在各處，須經集合，用比較分析，「追體驗」的方法，以重新發現其內在關連，再順此加以重構；不可僅執其中隻鱗片爪來下判斷，以西方的推理格套作準衡，而為鹵莽、滅裂。</w:t>
      </w:r>
    </w:p>
    <w:p w:rsidR="001A242B" w:rsidRDefault="001A242B" w:rsidP="001A242B">
      <w:pPr>
        <w:ind w:leftChars="0" w:left="0" w:rightChars="0" w:right="0"/>
        <w:rPr>
          <w:rFonts w:asciiTheme="minorEastAsia" w:hAnsiTheme="minorEastAsia"/>
          <w:szCs w:val="24"/>
        </w:rPr>
      </w:pPr>
    </w:p>
    <w:p w:rsidR="001A242B" w:rsidRPr="005E03AE" w:rsidRDefault="001A242B" w:rsidP="001A242B">
      <w:pPr>
        <w:ind w:leftChars="0" w:left="0" w:rightChars="0" w:right="0"/>
        <w:rPr>
          <w:rFonts w:asciiTheme="minorEastAsia" w:hAnsiTheme="minorEastAsia"/>
          <w:b/>
          <w:sz w:val="28"/>
          <w:szCs w:val="28"/>
        </w:rPr>
      </w:pPr>
      <w:r w:rsidRPr="005E03AE">
        <w:rPr>
          <w:rFonts w:asciiTheme="minorEastAsia" w:hAnsiTheme="minorEastAsia" w:hint="eastAsia"/>
          <w:b/>
          <w:sz w:val="28"/>
          <w:szCs w:val="28"/>
        </w:rPr>
        <w:t>二、對中國文化精神之定性：「憂患意識」與「心的文化」</w:t>
      </w:r>
    </w:p>
    <w:p w:rsidR="001A242B" w:rsidRPr="00187FA7" w:rsidRDefault="001A242B" w:rsidP="001A242B">
      <w:pPr>
        <w:ind w:leftChars="0" w:left="0" w:rightChars="0" w:right="0"/>
        <w:rPr>
          <w:rFonts w:asciiTheme="minorEastAsia" w:hAnsiTheme="minorEastAsia"/>
          <w:b/>
          <w:szCs w:val="24"/>
        </w:rPr>
      </w:pPr>
      <w:r>
        <w:rPr>
          <w:rFonts w:asciiTheme="minorEastAsia" w:hAnsiTheme="minorEastAsia" w:hint="eastAsia"/>
          <w:b/>
          <w:szCs w:val="24"/>
        </w:rPr>
        <w:t xml:space="preserve">    </w:t>
      </w:r>
      <w:r w:rsidRPr="00187FA7">
        <w:rPr>
          <w:rFonts w:asciiTheme="minorEastAsia" w:hAnsiTheme="minorEastAsia" w:hint="eastAsia"/>
          <w:b/>
          <w:szCs w:val="24"/>
        </w:rPr>
        <w:t>1、憂患意識：認為</w:t>
      </w:r>
      <w:r>
        <w:rPr>
          <w:rFonts w:asciiTheme="minorEastAsia" w:hAnsiTheme="minorEastAsia" w:hint="eastAsia"/>
          <w:b/>
          <w:szCs w:val="24"/>
        </w:rPr>
        <w:t>中國文化</w:t>
      </w:r>
      <w:r w:rsidRPr="00187FA7">
        <w:rPr>
          <w:rFonts w:asciiTheme="minorEastAsia" w:hAnsiTheme="minorEastAsia" w:hint="eastAsia"/>
          <w:b/>
          <w:szCs w:val="24"/>
        </w:rPr>
        <w:t>之精神根源地是一憂患意識</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中國文化起源於中國人對人生的憂患，「是對人的憂患負責而形成發展的」。「周人革掉了殷人的命（政權），成為新地勝利者；但通過周初文獻所看出的，並不像一般民族戰勝後的趾高氣揚的氣象，而是《易傳》所說的『憂患』意識。」「憂患與恐怖、絕望的最大不同之點，在於憂患心理的形成，乃是從當事者對吉凶成敗的深思熟考而來的遠見。在這種遠見中，主要發現了吉凶成敗與當事者行為的密切關係，及當事者在行為上所應負的責任。憂患正是由這種責任感來的要以己力突破困難而尚未突破時的心理狀態。 所以憂患意識乃人類精神開始直接對事物發生責任感的表現，也即是精神上開始有了人地自覺的表現。」（《中國人性論史》頁20-21）</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憂患意識不同於作為原始宗教動機的恐怖、絕望。一般人常常是在恐怖絕望中感到自己過分地渺小，而放棄自己的責任，一憑外在地神為自己作決定。在憑外在地神為自己作決定後的行動，對人的自身來說，是脫離了自己的意志主動、理智導引的行動；這種行動是沒有道德評價可言，因而這實際是在觀念地幽暗世界中的行動。」（同上，頁20）</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此憂患意識之形成乃由對原始宗教之天命觀之層層下落，而轉向人文精神，由人的自覺的人文精神躍動遂決定了以後中國文化之根本性格：</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B325F5">
        <w:rPr>
          <w:rFonts w:ascii="新細明體" w:hAnsiTheme="minorEastAsia" w:hint="eastAsia"/>
          <w:position w:val="3"/>
          <w:sz w:val="16"/>
          <w:szCs w:val="24"/>
        </w:rPr>
        <w:instrText>1</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天命權威性之層層下墜：「昊天罔極」、「浩浩昊天，不駿其德，降喪饑饉。」</w:t>
      </w:r>
    </w:p>
    <w:p w:rsidR="001A242B" w:rsidRDefault="001A242B" w:rsidP="001A242B">
      <w:pPr>
        <w:ind w:leftChars="0" w:left="0" w:right="24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B325F5">
        <w:rPr>
          <w:rFonts w:ascii="新細明體" w:hAnsiTheme="minorEastAsia" w:hint="eastAsia"/>
          <w:position w:val="3"/>
          <w:sz w:val="16"/>
          <w:szCs w:val="24"/>
        </w:rPr>
        <w:instrText>2</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天命由人格神轉為道德性之理則，「皇天非人實親，唯德是依」之提示者與監察者。</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B325F5">
        <w:rPr>
          <w:rFonts w:ascii="新細明體" w:hAnsiTheme="minorEastAsia" w:hint="eastAsia"/>
          <w:position w:val="3"/>
          <w:sz w:val="16"/>
          <w:szCs w:val="24"/>
        </w:rPr>
        <w:instrText>3</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天命內在為人性、由人性擔當「文王之德之純，純亦不已」。</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142EAA">
        <w:rPr>
          <w:rFonts w:ascii="新細明體" w:hAnsiTheme="minorEastAsia" w:hint="eastAsia"/>
          <w:position w:val="3"/>
          <w:sz w:val="16"/>
          <w:szCs w:val="24"/>
        </w:rPr>
        <w:instrText>4</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天意轉為民意：「天視自我民視，天聽自我民聽。」</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B325F5">
        <w:rPr>
          <w:rFonts w:ascii="新細明體" w:hAnsiTheme="minorEastAsia" w:hint="eastAsia"/>
          <w:position w:val="3"/>
          <w:sz w:val="16"/>
          <w:szCs w:val="24"/>
        </w:rPr>
        <w:instrText>5</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宗教情感由向天神致敬，轉向以「敬」之培養為主，宗教感進一步轉向為「祭如在，祭神如神在。吾不與祭，如不祭。」</w:t>
      </w:r>
    </w:p>
    <w:p w:rsidR="001A242B" w:rsidRDefault="001A242B" w:rsidP="001A242B">
      <w:pPr>
        <w:ind w:leftChars="0" w:left="0" w:rightChars="0" w:right="0"/>
        <w:rPr>
          <w:rFonts w:asciiTheme="minorEastAsia" w:hAnsiTheme="minorEastAsia"/>
          <w:szCs w:val="24"/>
        </w:rPr>
      </w:pPr>
    </w:p>
    <w:p w:rsidR="001A242B" w:rsidRPr="00187FA7" w:rsidRDefault="001A242B" w:rsidP="001A242B">
      <w:pPr>
        <w:spacing w:line="360" w:lineRule="auto"/>
        <w:ind w:leftChars="0" w:left="0" w:rightChars="0" w:right="0"/>
        <w:rPr>
          <w:rFonts w:asciiTheme="minorEastAsia" w:hAnsiTheme="minorEastAsia"/>
          <w:b/>
          <w:szCs w:val="24"/>
        </w:rPr>
      </w:pPr>
      <w:r>
        <w:rPr>
          <w:rFonts w:asciiTheme="minorEastAsia" w:hAnsiTheme="minorEastAsia" w:hint="eastAsia"/>
          <w:b/>
          <w:szCs w:val="24"/>
        </w:rPr>
        <w:t xml:space="preserve">    </w:t>
      </w:r>
      <w:r w:rsidRPr="00187FA7">
        <w:rPr>
          <w:rFonts w:asciiTheme="minorEastAsia" w:hAnsiTheme="minorEastAsia" w:hint="eastAsia"/>
          <w:b/>
          <w:szCs w:val="24"/>
        </w:rPr>
        <w:t>2、心的文化</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「中國文化最大的貢獻是指出這個價值根源是來自人生命的本身――就是人的心」</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lastRenderedPageBreak/>
        <w:t xml:space="preserve">    「中國文化最基本的特性，可以說是心的文化」</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「一切民族的文化，都從宗教開始，都從天道天命開始，但中國文化的特色，是從天道天命一步一步的向下落，落在具體的人的生命、行為之上。」</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孔子思想不重「天」而重「道」，「孔子追求的道，不論如何推擴必然是解決人自身問題的人道，而人道必然在『行』中實現。行是動進的、向前的，所以道也必是在行中開闢。」</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故徐復觀反對形上學之虛擬，更反對向神去尋找。 人生價值的根源不是根源於神、天、形上之理，（更不可能是物），而是根源於「心」「這個基本的肯定，除二十世紀西方若干思想家正在同樣方向的努力而尚未能『一針見血』之外，可說是中國文化的特性，是其他民族所沒有的。」（以上見〈心的文化〉）</w:t>
      </w:r>
    </w:p>
    <w:p w:rsidR="001A242B" w:rsidRDefault="001A242B" w:rsidP="001A242B">
      <w:pPr>
        <w:ind w:leftChars="0" w:left="0" w:rightChars="0" w:right="0"/>
        <w:rPr>
          <w:rFonts w:asciiTheme="minorEastAsia" w:hAnsiTheme="minorEastAsia"/>
          <w:szCs w:val="24"/>
        </w:rPr>
      </w:pPr>
    </w:p>
    <w:p w:rsidR="001A242B" w:rsidRPr="00CA214F" w:rsidRDefault="001A242B" w:rsidP="001A242B">
      <w:pPr>
        <w:ind w:leftChars="0" w:left="0" w:rightChars="0" w:right="0"/>
        <w:rPr>
          <w:rFonts w:asciiTheme="minorEastAsia" w:hAnsiTheme="minorEastAsia"/>
          <w:b/>
          <w:sz w:val="28"/>
          <w:szCs w:val="28"/>
        </w:rPr>
      </w:pPr>
      <w:r w:rsidRPr="00DA495A">
        <w:rPr>
          <w:rFonts w:asciiTheme="minorEastAsia" w:hAnsiTheme="minorEastAsia" w:hint="eastAsia"/>
          <w:b/>
          <w:sz w:val="28"/>
          <w:szCs w:val="28"/>
        </w:rPr>
        <w:t>三</w:t>
      </w:r>
      <w:r w:rsidRPr="00CA214F">
        <w:rPr>
          <w:rFonts w:asciiTheme="minorEastAsia" w:hAnsiTheme="minorEastAsia" w:hint="eastAsia"/>
          <w:b/>
          <w:szCs w:val="24"/>
        </w:rPr>
        <w:t>、</w:t>
      </w:r>
      <w:r w:rsidRPr="00CA214F">
        <w:rPr>
          <w:rFonts w:asciiTheme="minorEastAsia" w:hAnsiTheme="minorEastAsia" w:hint="eastAsia"/>
          <w:b/>
          <w:sz w:val="28"/>
          <w:szCs w:val="28"/>
        </w:rPr>
        <w:t>中國政治文化之特質：</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b/>
          <w:szCs w:val="24"/>
        </w:rPr>
        <w:t xml:space="preserve">    </w:t>
      </w:r>
      <w:r w:rsidRPr="00CA214F">
        <w:rPr>
          <w:rFonts w:asciiTheme="minorEastAsia" w:hAnsiTheme="minorEastAsia" w:hint="eastAsia"/>
          <w:szCs w:val="24"/>
        </w:rPr>
        <w:t>中國歷史政治長期表現為君主專制</w:t>
      </w:r>
      <w:r>
        <w:rPr>
          <w:rFonts w:asciiTheme="minorEastAsia" w:hAnsiTheme="minorEastAsia" w:hint="eastAsia"/>
          <w:szCs w:val="24"/>
        </w:rPr>
        <w:t>。專制君主、內廷宦官與士之不斷對抗爭持，成為中國傳統政治的常態。歷代士在儒家思想支持下，堅持儒家理念，此落彼起，前仆後繼，作種種犧牲，不屈不撓。《兩漢思想史》即揭示這一士人史實。</w:t>
      </w:r>
    </w:p>
    <w:p w:rsidR="001A242B" w:rsidRDefault="001A242B" w:rsidP="001A242B">
      <w:pPr>
        <w:ind w:leftChars="0" w:left="0" w:rightChars="0" w:right="0"/>
        <w:rPr>
          <w:rFonts w:asciiTheme="minorEastAsia" w:hAnsiTheme="minorEastAsia"/>
          <w:szCs w:val="24"/>
        </w:rPr>
      </w:pPr>
    </w:p>
    <w:p w:rsidR="001A242B" w:rsidRPr="00DA495A" w:rsidRDefault="001A242B" w:rsidP="001A242B">
      <w:pPr>
        <w:ind w:leftChars="0" w:left="0" w:rightChars="0" w:right="0"/>
        <w:rPr>
          <w:rFonts w:asciiTheme="minorEastAsia" w:hAnsiTheme="minorEastAsia"/>
          <w:b/>
          <w:sz w:val="28"/>
          <w:szCs w:val="28"/>
        </w:rPr>
      </w:pPr>
      <w:r w:rsidRPr="00DA495A">
        <w:rPr>
          <w:rFonts w:asciiTheme="minorEastAsia" w:hAnsiTheme="minorEastAsia" w:hint="eastAsia"/>
          <w:b/>
          <w:sz w:val="28"/>
          <w:szCs w:val="28"/>
        </w:rPr>
        <w:t>四、徐復觀認為中國文化精神之重點及貢獻</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t xml:space="preserve">  </w:t>
      </w:r>
      <w:r>
        <w:rPr>
          <w:rFonts w:asciiTheme="minorEastAsia" w:hAnsiTheme="minorEastAsia" w:hint="eastAsia"/>
          <w:szCs w:val="24"/>
        </w:rPr>
        <w:t>徐先生認為中國文化精神是偏重在道德與藝術，西方文化是偏重在宗教與科學。在儒家傳統外，則是道家之藝術精神之發現。</w:t>
      </w:r>
    </w:p>
    <w:p w:rsidR="001A242B" w:rsidRDefault="001A242B" w:rsidP="001A242B">
      <w:pPr>
        <w:ind w:leftChars="0" w:left="0" w:right="240"/>
        <w:rPr>
          <w:rFonts w:asciiTheme="minorEastAsia" w:hAnsiTheme="minorEastAsia"/>
          <w:b/>
          <w:sz w:val="32"/>
          <w:szCs w:val="32"/>
        </w:rPr>
      </w:pPr>
    </w:p>
    <w:p w:rsidR="001A242B" w:rsidRPr="001C38D6"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p>
    <w:p w:rsidR="001A242B" w:rsidRPr="0023057A" w:rsidRDefault="001A242B" w:rsidP="001A242B">
      <w:pPr>
        <w:spacing w:line="0" w:lineRule="atLeast"/>
        <w:ind w:leftChars="0" w:left="721" w:rightChars="0" w:right="0" w:hangingChars="200" w:hanging="721"/>
        <w:rPr>
          <w:rFonts w:asciiTheme="minorEastAsia" w:hAnsiTheme="minorEastAsia"/>
          <w:b/>
          <w:sz w:val="36"/>
          <w:szCs w:val="36"/>
        </w:rPr>
      </w:pPr>
      <w:r>
        <w:rPr>
          <w:rFonts w:asciiTheme="minorEastAsia" w:hAnsiTheme="minorEastAsia" w:hint="eastAsia"/>
          <w:b/>
          <w:sz w:val="36"/>
          <w:szCs w:val="36"/>
        </w:rPr>
        <w:lastRenderedPageBreak/>
        <w:t>九</w:t>
      </w:r>
      <w:r w:rsidRPr="0023057A">
        <w:rPr>
          <w:rFonts w:asciiTheme="minorEastAsia" w:hAnsiTheme="minorEastAsia" w:hint="eastAsia"/>
          <w:b/>
          <w:sz w:val="36"/>
          <w:szCs w:val="36"/>
        </w:rPr>
        <w:t>、牟宗三之「一心開二門」之兩層存有論與中國哲學的重建</w:t>
      </w:r>
    </w:p>
    <w:p w:rsidR="001A242B" w:rsidRPr="0091641D" w:rsidRDefault="001A242B" w:rsidP="001A242B">
      <w:pPr>
        <w:spacing w:line="0" w:lineRule="atLeast"/>
        <w:ind w:leftChars="0" w:left="641" w:rightChars="0" w:right="0" w:hangingChars="200" w:hanging="641"/>
        <w:rPr>
          <w:rFonts w:asciiTheme="minorEastAsia" w:hAnsiTheme="minorEastAsia"/>
          <w:b/>
          <w:sz w:val="32"/>
          <w:szCs w:val="32"/>
        </w:rPr>
      </w:pP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牟宗三，字離中，1909年4月25日生於山東栖霞縣牟家曈。父牟蔭清，為人嚴肅，宗三兄弟中排行第三，被家裡分派去唸書。九歲唸私塾，十二歲入新制小學，十五歲離家去縣城唸中學。</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1928年去北京，入北大預科。二年後入北大哲學系，校內是張申府、金岳霖，校外是張東蓀，為牟所最受影響。大三時認識熊十力，確定其學問方向。個人則集中讀易經與懷悌海，寫成《從周易方面研究中國之元學與道德哲學》，北大畢業那年完成。林宰平大為讚賞，沈有鼎稱之為「化腐朽為神奇」。</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著作甚豐，有《牟宗三全集》二十多卷。其中《認識心之批判》、《才性與玄理》、《佛性與般若》、《心體與性體》、《現象與物自身》、《圓善論》等為中國現代哲學之名著。</w:t>
      </w:r>
    </w:p>
    <w:p w:rsidR="001A242B" w:rsidRDefault="001A242B" w:rsidP="001A242B">
      <w:pPr>
        <w:ind w:leftChars="0" w:left="0" w:rightChars="0" w:right="0"/>
        <w:rPr>
          <w:rFonts w:asciiTheme="minorEastAsia" w:hAnsiTheme="minorEastAsia"/>
          <w:szCs w:val="24"/>
        </w:rPr>
      </w:pPr>
    </w:p>
    <w:p w:rsidR="001A242B" w:rsidRPr="00321C16" w:rsidRDefault="001A242B" w:rsidP="001A242B">
      <w:pPr>
        <w:ind w:leftChars="0" w:left="0" w:rightChars="0" w:right="0"/>
        <w:rPr>
          <w:rFonts w:asciiTheme="minorEastAsia" w:hAnsiTheme="minorEastAsia"/>
          <w:b/>
          <w:sz w:val="28"/>
          <w:szCs w:val="28"/>
        </w:rPr>
      </w:pPr>
      <w:r w:rsidRPr="00321C16">
        <w:rPr>
          <w:rFonts w:asciiTheme="minorEastAsia" w:hAnsiTheme="minorEastAsia" w:hint="eastAsia"/>
          <w:b/>
          <w:sz w:val="28"/>
          <w:szCs w:val="28"/>
        </w:rPr>
        <w:t>一、講述牟宗三哲學思想之意義</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1、通過牟宗三了解當代新儒學；</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2、通過牟宗三了解中國哲學之儒、道、釋三家之哲學義涵及各期發展；</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3、通過牟宗三了解西方心靈並以康德哲學消化西方哲學，深入展開中國哲學對西方哲學的理解；「牟先生的哲學思想對當代乃至未來中國都將有深遠的影響。這種影響可分二方面來說：一是牟先生主張學習哲學必須作到『一心開二門』，二是牟先生主張學習哲學必須講求中西哲學之會通。」（黃振華〈一位開拓中國文化新路的哲學家〉）</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4、了解中國文化之本源型態並與西方比較、在比較中深化中西心靈之了解；</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5、了解當代中國問題之根源與解決之道。</w:t>
      </w:r>
    </w:p>
    <w:p w:rsidR="001A242B" w:rsidRDefault="001A242B" w:rsidP="001A242B">
      <w:pPr>
        <w:ind w:leftChars="0" w:left="0" w:rightChars="0" w:right="0"/>
        <w:rPr>
          <w:rFonts w:asciiTheme="minorEastAsia" w:hAnsiTheme="minorEastAsia"/>
          <w:szCs w:val="24"/>
        </w:rPr>
      </w:pPr>
    </w:p>
    <w:p w:rsidR="001A242B" w:rsidRPr="00EE0F83" w:rsidRDefault="001A242B" w:rsidP="001A242B">
      <w:pPr>
        <w:spacing w:line="360" w:lineRule="auto"/>
        <w:ind w:leftChars="0" w:left="0" w:rightChars="0" w:right="0"/>
        <w:rPr>
          <w:rFonts w:asciiTheme="minorEastAsia" w:hAnsiTheme="minorEastAsia"/>
          <w:b/>
          <w:sz w:val="28"/>
          <w:szCs w:val="28"/>
        </w:rPr>
      </w:pPr>
      <w:r w:rsidRPr="00EE0F83">
        <w:rPr>
          <w:rFonts w:asciiTheme="minorEastAsia" w:hAnsiTheme="minorEastAsia" w:hint="eastAsia"/>
          <w:b/>
          <w:sz w:val="28"/>
          <w:szCs w:val="28"/>
        </w:rPr>
        <w:t>二、牟先生之哲學方法</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1、重視由哲學史說哲學、哲學即哲學史之理解消化與批判重建。</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2、（2.1）全面擁握一哲學文獻經典通篇之文字解讀，由前後文及一哲學家之自律自規以及一名辭義涵之演變，達成一通達之理解。</w:t>
      </w:r>
    </w:p>
    <w:p w:rsidR="001A242B" w:rsidRDefault="001A242B" w:rsidP="001A242B">
      <w:pPr>
        <w:ind w:leftChars="0" w:left="0" w:rightChars="0" w:right="0"/>
        <w:rPr>
          <w:rFonts w:asciiTheme="minorEastAsia" w:hAnsiTheme="minorEastAsia"/>
          <w:szCs w:val="24"/>
        </w:rPr>
      </w:pPr>
      <w:r>
        <w:rPr>
          <w:rFonts w:asciiTheme="minorEastAsia" w:hAnsiTheme="minorEastAsia"/>
          <w:szCs w:val="24"/>
        </w:rPr>
        <w:t xml:space="preserve">  </w:t>
      </w:r>
      <w:r>
        <w:rPr>
          <w:rFonts w:asciiTheme="minorEastAsia" w:hAnsiTheme="minorEastAsia" w:hint="eastAsia"/>
          <w:szCs w:val="24"/>
        </w:rPr>
        <w:t xml:space="preserve"> </w:t>
      </w:r>
      <w:r>
        <w:rPr>
          <w:rFonts w:asciiTheme="minorEastAsia" w:hAnsiTheme="minorEastAsia"/>
          <w:szCs w:val="24"/>
        </w:rPr>
        <w:t xml:space="preserve"> </w:t>
      </w:r>
      <w:r>
        <w:rPr>
          <w:rFonts w:asciiTheme="minorEastAsia" w:hAnsiTheme="minorEastAsia" w:hint="eastAsia"/>
          <w:szCs w:val="24"/>
        </w:rPr>
        <w:t>如：</w:t>
      </w:r>
      <w:r>
        <w:rPr>
          <w:rFonts w:asciiTheme="minorEastAsia" w:hAnsiTheme="minorEastAsia"/>
          <w:szCs w:val="24"/>
        </w:rPr>
        <w:t>孟</w:t>
      </w:r>
      <w:r>
        <w:rPr>
          <w:rFonts w:asciiTheme="minorEastAsia" w:hAnsiTheme="minorEastAsia" w:hint="eastAsia"/>
          <w:szCs w:val="24"/>
        </w:rPr>
        <w:t>子「乃若其情，則可以為善矣，乃所謂善也。及其為不善，非才之罪也。」</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此中之「情」訓「實」，實情、情實也，與「感情」互解。「才」訓「剛才」，與「才能」互解。</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lastRenderedPageBreak/>
        <w:t xml:space="preserve">    佛教天台宗之「十如是」之「如是相，如是性，如是體，如是用，……如是本末究竟等。」</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此中最後之「本末究竟等」之「等」，不解「如是等等」之「等」，而訓「平等如如」之「平等」。</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（2.2）再以邏輯方法理清各觀念之關連，予以系統化之重建。</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（2.3）由之形成對一思想一哲學之洞見，亦即發現其核心觀念而可與他家思想之核心觀念相比較，及哲學之根本要求，而發現其遺留之問題。更重新檢證原初之洞見，予以調整或深化。</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3、選取一高度成熟之哲學系統，以之消化相關之哲學成果，沿之發現其根本哲學問題，再援之以其他哲學。 如借康德哲學吸收消化英國經驗主義及歐洲之理性主義，再上溯消化柏拉圖傳統、萊布尼茲以及基督教，歸結為「人有沒有智的直覺」（依康德語言），以中國哲學之實踐智慧集中表現為「人有智的直覺」，支援康德，完成康德，同時返回來借康德重建中國哲學之架構思辨系統。又如以大乘起信論之「一心開二門」為哲學原型，以判中印西各教各哲學系統。</w:t>
      </w:r>
    </w:p>
    <w:p w:rsidR="001A242B" w:rsidRDefault="001A242B" w:rsidP="001A242B">
      <w:pPr>
        <w:ind w:leftChars="0" w:left="0" w:rightChars="0" w:right="0"/>
        <w:rPr>
          <w:rFonts w:asciiTheme="minorEastAsia" w:hAnsiTheme="minorEastAsia"/>
          <w:szCs w:val="24"/>
        </w:rPr>
      </w:pPr>
    </w:p>
    <w:p w:rsidR="001A242B" w:rsidRPr="009824E6" w:rsidRDefault="001A242B" w:rsidP="001A242B">
      <w:pPr>
        <w:ind w:leftChars="0" w:left="0" w:rightChars="0" w:right="0"/>
        <w:rPr>
          <w:rFonts w:asciiTheme="minorEastAsia" w:hAnsiTheme="minorEastAsia"/>
          <w:b/>
          <w:sz w:val="28"/>
          <w:szCs w:val="28"/>
        </w:rPr>
      </w:pPr>
      <w:r>
        <w:rPr>
          <w:rFonts w:asciiTheme="minorEastAsia" w:hAnsiTheme="minorEastAsia" w:hint="eastAsia"/>
          <w:b/>
          <w:sz w:val="28"/>
          <w:szCs w:val="28"/>
        </w:rPr>
        <w:t>三、</w:t>
      </w:r>
      <w:r w:rsidRPr="009824E6">
        <w:rPr>
          <w:rFonts w:asciiTheme="minorEastAsia" w:hAnsiTheme="minorEastAsia" w:hint="eastAsia"/>
          <w:b/>
          <w:sz w:val="28"/>
          <w:szCs w:val="28"/>
        </w:rPr>
        <w:t>牟宗三先生論中國文化</w:t>
      </w:r>
    </w:p>
    <w:p w:rsidR="001A242B" w:rsidRPr="00E062D5" w:rsidRDefault="001A242B" w:rsidP="001A242B">
      <w:pPr>
        <w:spacing w:line="360" w:lineRule="auto"/>
        <w:ind w:leftChars="0" w:left="0" w:rightChars="0" w:right="0"/>
        <w:rPr>
          <w:rFonts w:asciiTheme="minorEastAsia" w:hAnsiTheme="minorEastAsia"/>
          <w:b/>
          <w:szCs w:val="24"/>
        </w:rPr>
      </w:pPr>
      <w:r>
        <w:rPr>
          <w:rFonts w:asciiTheme="minorEastAsia" w:hAnsiTheme="minorEastAsia" w:hint="eastAsia"/>
          <w:b/>
          <w:szCs w:val="24"/>
        </w:rPr>
        <w:t xml:space="preserve">    </w:t>
      </w:r>
      <w:r w:rsidRPr="00E062D5">
        <w:rPr>
          <w:rFonts w:asciiTheme="minorEastAsia" w:hAnsiTheme="minorEastAsia" w:hint="eastAsia"/>
          <w:b/>
          <w:szCs w:val="24"/>
        </w:rPr>
        <w:t>1</w:t>
      </w:r>
      <w:r>
        <w:rPr>
          <w:rFonts w:asciiTheme="minorEastAsia" w:hAnsiTheme="minorEastAsia" w:hint="eastAsia"/>
          <w:b/>
          <w:szCs w:val="24"/>
        </w:rPr>
        <w:t>、論中國文化</w:t>
      </w:r>
      <w:r w:rsidRPr="00E062D5">
        <w:rPr>
          <w:rFonts w:asciiTheme="minorEastAsia" w:hAnsiTheme="minorEastAsia" w:hint="eastAsia"/>
          <w:b/>
          <w:szCs w:val="24"/>
        </w:rPr>
        <w:t>之基本型態</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「中國文化之開端，哲學觀念之呈現，著眼點在生命，故中國文化所關心的是生命，而西方文化的重點，其所關心的是自然或外在的對象，這是領導線索。」《中西哲學會通十四講》</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西方）他們有『知識中心』的哲學，而並無『生命中心』的生命學問。」「真正的生命是在中國。」「中國文化的核心是生命的學問，由真實生命之覺醒，向外開出建立事業與追求知識之理想，向內滲透此等理想之真實本源，以使理想真成其為理想，此是生命的學問之全體大用。」《生命的學問》</w:t>
      </w:r>
    </w:p>
    <w:p w:rsidR="001A242B" w:rsidRDefault="001A242B" w:rsidP="001A242B">
      <w:pPr>
        <w:ind w:leftChars="0" w:left="0" w:rightChars="0" w:right="0"/>
        <w:rPr>
          <w:rFonts w:asciiTheme="minorEastAsia" w:hAnsiTheme="minorEastAsia"/>
          <w:szCs w:val="24"/>
        </w:rPr>
      </w:pPr>
    </w:p>
    <w:p w:rsidR="001A242B" w:rsidRPr="00C226C6" w:rsidRDefault="001A242B" w:rsidP="001A242B">
      <w:pPr>
        <w:ind w:leftChars="0" w:left="0" w:rightChars="0" w:right="0"/>
        <w:rPr>
          <w:rFonts w:asciiTheme="minorEastAsia" w:hAnsiTheme="minorEastAsia"/>
          <w:b/>
          <w:szCs w:val="24"/>
        </w:rPr>
      </w:pPr>
      <w:r>
        <w:rPr>
          <w:rFonts w:asciiTheme="minorEastAsia" w:hAnsiTheme="minorEastAsia" w:hint="eastAsia"/>
          <w:b/>
          <w:szCs w:val="24"/>
        </w:rPr>
        <w:t xml:space="preserve">    </w:t>
      </w:r>
      <w:r w:rsidRPr="00E062D5">
        <w:rPr>
          <w:rFonts w:asciiTheme="minorEastAsia" w:hAnsiTheme="minorEastAsia" w:hint="eastAsia"/>
          <w:b/>
          <w:szCs w:val="24"/>
        </w:rPr>
        <w:t>2、論中國文件之生命的學問之根源意識</w:t>
      </w:r>
      <w:r>
        <w:rPr>
          <w:rFonts w:asciiTheme="minorEastAsia" w:hAnsiTheme="minorEastAsia" w:hint="eastAsia"/>
          <w:b/>
          <w:szCs w:val="24"/>
        </w:rPr>
        <w:t>憂患意識</w:t>
      </w:r>
      <w:r w:rsidRPr="00C226C6">
        <w:rPr>
          <w:rFonts w:asciiTheme="minorEastAsia" w:hAnsiTheme="minorEastAsia" w:hint="eastAsia"/>
          <w:b/>
          <w:szCs w:val="24"/>
        </w:rPr>
        <w:t>――（與西方之「怖慄意識」、印度之「苦樂意識」相別）</w:t>
      </w:r>
    </w:p>
    <w:p w:rsidR="001A242B" w:rsidRDefault="001A242B" w:rsidP="001A242B">
      <w:pPr>
        <w:ind w:leftChars="0" w:left="0" w:rightChars="0" w:right="0"/>
        <w:rPr>
          <w:rFonts w:asciiTheme="minorEastAsia" w:hAnsiTheme="minorEastAsia"/>
          <w:szCs w:val="24"/>
        </w:rPr>
      </w:pPr>
    </w:p>
    <w:p w:rsidR="001A242B" w:rsidRPr="00E062D5" w:rsidRDefault="001A242B" w:rsidP="001A242B">
      <w:pPr>
        <w:ind w:leftChars="0" w:left="0" w:rightChars="0" w:right="0"/>
        <w:rPr>
          <w:rFonts w:asciiTheme="minorEastAsia" w:hAnsiTheme="minorEastAsia"/>
          <w:b/>
          <w:szCs w:val="24"/>
        </w:rPr>
      </w:pPr>
      <w:r>
        <w:rPr>
          <w:rFonts w:asciiTheme="minorEastAsia" w:hAnsiTheme="minorEastAsia" w:hint="eastAsia"/>
          <w:b/>
          <w:szCs w:val="24"/>
        </w:rPr>
        <w:t xml:space="preserve">    </w:t>
      </w:r>
      <w:r w:rsidRPr="00E062D5">
        <w:rPr>
          <w:rFonts w:asciiTheme="minorEastAsia" w:hAnsiTheme="minorEastAsia" w:hint="eastAsia"/>
          <w:b/>
          <w:szCs w:val="24"/>
        </w:rPr>
        <w:t>3</w:t>
      </w:r>
      <w:r>
        <w:rPr>
          <w:rFonts w:asciiTheme="minorEastAsia" w:hAnsiTheme="minorEastAsia" w:hint="eastAsia"/>
          <w:b/>
          <w:szCs w:val="24"/>
        </w:rPr>
        <w:t>、論中國文化</w:t>
      </w:r>
      <w:r w:rsidRPr="00E062D5">
        <w:rPr>
          <w:rFonts w:asciiTheme="minorEastAsia" w:hAnsiTheme="minorEastAsia" w:hint="eastAsia"/>
          <w:b/>
          <w:szCs w:val="24"/>
        </w:rPr>
        <w:t>為以仁攝智、以德立命之系統</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生命的學問之內在結構為以仁之感通性攝智及知，再統一情感等氣質之性、安排暢通感性生命及物性。 故乃是一個道德、政治的把握或藝術境界之把握，而非神我二元或靈肉對立之把握、亦非生物學之把握或進化論、單向周期論之把握。</w:t>
      </w:r>
    </w:p>
    <w:p w:rsidR="001A242B" w:rsidRPr="00BC5FBA" w:rsidRDefault="001A242B" w:rsidP="001A242B">
      <w:pPr>
        <w:ind w:leftChars="0" w:left="0" w:rightChars="0" w:right="0"/>
        <w:rPr>
          <w:rFonts w:asciiTheme="minorEastAsia" w:hAnsiTheme="minorEastAsia"/>
          <w:szCs w:val="24"/>
        </w:rPr>
      </w:pPr>
    </w:p>
    <w:p w:rsidR="001A242B" w:rsidRPr="00E062D5" w:rsidRDefault="001A242B" w:rsidP="001A242B">
      <w:pPr>
        <w:ind w:leftChars="0" w:left="0" w:rightChars="0" w:right="0"/>
        <w:rPr>
          <w:rFonts w:asciiTheme="minorEastAsia" w:hAnsiTheme="minorEastAsia"/>
          <w:b/>
          <w:szCs w:val="24"/>
        </w:rPr>
      </w:pPr>
      <w:r>
        <w:rPr>
          <w:rFonts w:asciiTheme="minorEastAsia" w:hAnsiTheme="minorEastAsia" w:hint="eastAsia"/>
          <w:b/>
          <w:szCs w:val="24"/>
        </w:rPr>
        <w:t xml:space="preserve">    </w:t>
      </w:r>
      <w:r w:rsidRPr="00E062D5">
        <w:rPr>
          <w:rFonts w:asciiTheme="minorEastAsia" w:hAnsiTheme="minorEastAsia" w:hint="eastAsia"/>
          <w:b/>
          <w:szCs w:val="24"/>
        </w:rPr>
        <w:t>4、中國歷史文化所表現為一「綜和的盡理之精神」（而區別於西方之「分解的盡理之精神」）</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lastRenderedPageBreak/>
        <w:t xml:space="preserve">    </w:t>
      </w:r>
      <w:r w:rsidRPr="00E062D5">
        <w:rPr>
          <w:rFonts w:asciiTheme="minorEastAsia" w:hAnsiTheme="minorEastAsia" w:hint="eastAsia"/>
          <w:b/>
          <w:szCs w:val="24"/>
        </w:rPr>
        <w:t>西方之「分解的盡理之精神」意謂</w:t>
      </w:r>
      <w:r>
        <w:rPr>
          <w:rFonts w:asciiTheme="minorEastAsia" w:hAnsiTheme="minorEastAsia" w:hint="eastAsia"/>
          <w:szCs w:val="24"/>
        </w:rPr>
        <w:t>：</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C15B5B">
        <w:rPr>
          <w:rFonts w:ascii="新細明體" w:hAnsiTheme="minorEastAsia" w:hint="eastAsia"/>
          <w:position w:val="3"/>
          <w:sz w:val="16"/>
          <w:szCs w:val="24"/>
        </w:rPr>
        <w:instrText>1</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分解的、抽象的；</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E062D5">
        <w:rPr>
          <w:rFonts w:ascii="新細明體" w:hAnsiTheme="minorEastAsia" w:hint="eastAsia"/>
          <w:position w:val="3"/>
          <w:sz w:val="16"/>
          <w:szCs w:val="24"/>
        </w:rPr>
        <w:instrText>2</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偏至的、非此即彼的；</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C15B5B">
        <w:rPr>
          <w:rFonts w:ascii="新細明體" w:hAnsiTheme="minorEastAsia" w:hint="eastAsia"/>
          <w:position w:val="3"/>
          <w:sz w:val="16"/>
          <w:szCs w:val="24"/>
        </w:rPr>
        <w:instrText>3</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概念的（由分解而偏至而定義、而概念化，再而順概念命題以進，至失去存在之具體性、豐富性、活動性、辯證性。）</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C15B5B">
        <w:rPr>
          <w:rFonts w:ascii="新細明體" w:hAnsiTheme="minorEastAsia" w:hint="eastAsia"/>
          <w:position w:val="3"/>
          <w:sz w:val="16"/>
          <w:szCs w:val="24"/>
        </w:rPr>
        <w:instrText>4</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架構的表現：西方文化精神之表現，「它的底子是對待關係，由對待關係而成一對列之局，架構表現便以對列之局來規定。」（《政道與治道》</w:t>
      </w:r>
    </w:p>
    <w:p w:rsidR="001A242B" w:rsidRPr="00E062D5" w:rsidRDefault="001A242B" w:rsidP="001A242B">
      <w:pPr>
        <w:ind w:leftChars="0" w:left="0" w:rightChars="0" w:right="0"/>
        <w:rPr>
          <w:rFonts w:asciiTheme="minorEastAsia" w:hAnsiTheme="minorEastAsia"/>
          <w:b/>
          <w:szCs w:val="24"/>
        </w:rPr>
      </w:pPr>
      <w:r>
        <w:rPr>
          <w:rFonts w:asciiTheme="minorEastAsia" w:hAnsiTheme="minorEastAsia" w:hint="eastAsia"/>
          <w:b/>
          <w:szCs w:val="24"/>
        </w:rPr>
        <w:t xml:space="preserve">    </w:t>
      </w:r>
      <w:r w:rsidRPr="00E062D5">
        <w:rPr>
          <w:rFonts w:asciiTheme="minorEastAsia" w:hAnsiTheme="minorEastAsia" w:hint="eastAsia"/>
          <w:b/>
          <w:szCs w:val="24"/>
        </w:rPr>
        <w:t>中國歷史</w:t>
      </w:r>
      <w:r>
        <w:rPr>
          <w:rFonts w:asciiTheme="minorEastAsia" w:hAnsiTheme="minorEastAsia" w:hint="eastAsia"/>
          <w:b/>
          <w:szCs w:val="24"/>
        </w:rPr>
        <w:t>文化</w:t>
      </w:r>
      <w:r w:rsidRPr="00E062D5">
        <w:rPr>
          <w:rFonts w:asciiTheme="minorEastAsia" w:hAnsiTheme="minorEastAsia" w:hint="eastAsia"/>
          <w:b/>
          <w:szCs w:val="24"/>
        </w:rPr>
        <w:t>所表現者為「綜和的盡理之精神」意謂</w:t>
      </w:r>
      <w:r>
        <w:rPr>
          <w:rFonts w:asciiTheme="minorEastAsia" w:hAnsiTheme="minorEastAsia" w:hint="eastAsia"/>
          <w:b/>
          <w:szCs w:val="24"/>
        </w:rPr>
        <w:t>：</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AE7639">
        <w:rPr>
          <w:rFonts w:ascii="新細明體" w:hAnsiTheme="minorEastAsia" w:hint="eastAsia"/>
          <w:position w:val="3"/>
          <w:sz w:val="16"/>
          <w:szCs w:val="24"/>
        </w:rPr>
        <w:instrText>1</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徹上徹下，內外貫通：借用黑格爾的話是由主觀精神直通絕對精神，而攝外歸內，以內照外而存之；照之同時創造之善化之、重構之而成就客觀世界、人文世界。</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AE7639">
        <w:rPr>
          <w:rFonts w:ascii="新細明體" w:hAnsiTheme="minorEastAsia" w:hint="eastAsia"/>
          <w:position w:val="3"/>
          <w:sz w:val="16"/>
          <w:szCs w:val="24"/>
        </w:rPr>
        <w:instrText>2</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「兩極歸宗（中）的：活動的、昇進的、目的論的、辯證的、理想主義的，而兼顧、不偏、不棄。</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AE7639">
        <w:rPr>
          <w:rFonts w:ascii="新細明體" w:hAnsiTheme="minorEastAsia" w:hint="eastAsia"/>
          <w:position w:val="3"/>
          <w:sz w:val="16"/>
          <w:szCs w:val="24"/>
        </w:rPr>
        <w:instrText>3</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以名言（概念）與名言（概念）之對辯互銷以透現「理體」而直下「存在」。</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AE7639">
        <w:rPr>
          <w:rFonts w:ascii="新細明體" w:hAnsiTheme="minorEastAsia" w:hint="eastAsia"/>
          <w:position w:val="3"/>
          <w:sz w:val="16"/>
          <w:szCs w:val="24"/>
        </w:rPr>
        <w:instrText>4</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理性之運用的表現（實現）：「據體以成用，或承體起用」、「即用見體」、「作用見性」，強調絕對精神之直貫而欠一客觀性之架構環節。</w:t>
      </w:r>
    </w:p>
    <w:p w:rsidR="001A242B" w:rsidRPr="00E062D5" w:rsidRDefault="001A242B" w:rsidP="001A242B">
      <w:pPr>
        <w:ind w:leftChars="0" w:left="0" w:rightChars="0" w:right="0"/>
        <w:rPr>
          <w:rFonts w:asciiTheme="minorEastAsia" w:hAnsiTheme="minorEastAsia"/>
          <w:szCs w:val="24"/>
        </w:rPr>
      </w:pPr>
    </w:p>
    <w:p w:rsidR="001A242B" w:rsidRPr="00E062D5" w:rsidRDefault="001A242B" w:rsidP="001A242B">
      <w:pPr>
        <w:spacing w:line="0" w:lineRule="atLeast"/>
        <w:ind w:leftChars="0" w:left="0" w:rightChars="0" w:right="0"/>
        <w:rPr>
          <w:rFonts w:asciiTheme="minorEastAsia" w:hAnsiTheme="minorEastAsia"/>
          <w:b/>
          <w:szCs w:val="24"/>
        </w:rPr>
      </w:pPr>
      <w:r>
        <w:rPr>
          <w:rFonts w:asciiTheme="minorEastAsia" w:hAnsiTheme="minorEastAsia" w:hint="eastAsia"/>
          <w:b/>
          <w:szCs w:val="24"/>
        </w:rPr>
        <w:t xml:space="preserve">    </w:t>
      </w:r>
      <w:r w:rsidRPr="00E062D5">
        <w:rPr>
          <w:rFonts w:asciiTheme="minorEastAsia" w:hAnsiTheme="minorEastAsia" w:hint="eastAsia"/>
          <w:b/>
          <w:szCs w:val="24"/>
        </w:rPr>
        <w:t>5、中國歷史文化之所以悠久之道：以理生氣（而非西方文化之「以氣盡理」）</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以氣盡理，則「順生命之凸出而盡量用其才情氣者，其「文化成果就等於才情氣撲向一具體對象而在具體對象中盡理所成之產品。」科學、宗教、哲學、藝術文學，以至政治社會型態，俱是才情氣撲向一具體對象而盡此對象之理而分別形成之產品。 若此，則一民族之才情氣或撲某一對象而成某一文化產品之精釆，一旦才情氣耗竭而盡，則此民族之歷史文化即盡，此即斯賓格勒（1880-1936）《西方之衰落》所言，牟先生稱為「周期斷滅論」由「以氣盡理」故必求「表現」，而為盡量「求表現」之精神。</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以理生氣」：以理統才情氣，存才情氣、養才情氣，以至於才情氣統一於理，而為「浩然之氣」，至大至剛，配義與道，集義所生，創造一切、成全一切正價值，無而能有；去所有不宜之負價值，有而能無；故能悠久。故不必「求表現」而只「求實現」。</w:t>
      </w:r>
    </w:p>
    <w:p w:rsidR="001A242B" w:rsidRDefault="001A242B" w:rsidP="001A242B">
      <w:pPr>
        <w:ind w:leftChars="0" w:left="0" w:rightChars="0" w:right="0"/>
        <w:rPr>
          <w:rFonts w:asciiTheme="minorEastAsia" w:hAnsiTheme="minorEastAsia"/>
          <w:szCs w:val="24"/>
        </w:rPr>
      </w:pPr>
    </w:p>
    <w:p w:rsidR="001A242B" w:rsidRPr="00543668" w:rsidRDefault="001A242B" w:rsidP="001A242B">
      <w:pPr>
        <w:ind w:leftChars="0" w:left="0" w:rightChars="0" w:right="0"/>
        <w:rPr>
          <w:rFonts w:asciiTheme="minorEastAsia" w:hAnsiTheme="minorEastAsia"/>
          <w:b/>
          <w:sz w:val="28"/>
          <w:szCs w:val="28"/>
        </w:rPr>
      </w:pPr>
      <w:r>
        <w:rPr>
          <w:rFonts w:asciiTheme="minorEastAsia" w:hAnsiTheme="minorEastAsia" w:hint="eastAsia"/>
          <w:b/>
          <w:sz w:val="28"/>
          <w:szCs w:val="28"/>
        </w:rPr>
        <w:t>四、牟宗三</w:t>
      </w:r>
      <w:r w:rsidRPr="00543668">
        <w:rPr>
          <w:rFonts w:asciiTheme="minorEastAsia" w:hAnsiTheme="minorEastAsia" w:hint="eastAsia"/>
          <w:b/>
          <w:sz w:val="28"/>
          <w:szCs w:val="28"/>
        </w:rPr>
        <w:t>論中國文化之重建</w:t>
      </w:r>
    </w:p>
    <w:p w:rsidR="001A242B" w:rsidRPr="00543668" w:rsidRDefault="001A242B" w:rsidP="001A242B">
      <w:pPr>
        <w:ind w:leftChars="0" w:left="0" w:rightChars="0" w:right="0"/>
        <w:rPr>
          <w:rFonts w:asciiTheme="minorEastAsia" w:hAnsiTheme="minorEastAsia"/>
          <w:b/>
          <w:szCs w:val="24"/>
        </w:rPr>
      </w:pPr>
      <w:r>
        <w:rPr>
          <w:rFonts w:asciiTheme="minorEastAsia" w:hAnsiTheme="minorEastAsia" w:hint="eastAsia"/>
          <w:b/>
          <w:szCs w:val="24"/>
        </w:rPr>
        <w:t>一、論中國文化</w:t>
      </w:r>
      <w:r w:rsidRPr="00543668">
        <w:rPr>
          <w:rFonts w:asciiTheme="minorEastAsia" w:hAnsiTheme="minorEastAsia" w:hint="eastAsia"/>
          <w:b/>
          <w:szCs w:val="24"/>
        </w:rPr>
        <w:t>之三期發展</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沈有鼎之三期說（《中國哲學今後的發展》1937年南京「中國哲學會第三屆年會」）</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lastRenderedPageBreak/>
        <w:t xml:space="preserve">    從堯舜二代至秦漢為第一期，以儒家窮理盡性之哲學為主脈，而為剛健的、創造的、健旺的、開拓的、積極的、入世的、理想的、政治道德的。</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由魏、晉、隋、唐至宋、明、清為第二期，以道家返璞歸真之玄學、佛教捨離之空理為主脈，而為恬退的、靜觀的、玄悟的、非社會的、藝術的、出世的。</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由民國始為第三期，第三期只對第二期之辯證的否定而回歸第一期。而為剛健的、創造的、積極的、社會的，其哲學將是儒家「窮理盡性的唯心論大系統」。</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牟先生1948年於《重振鵝湖書院緣起）一文提出儒學及中國文化之三期說：</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自孔孟荀至董仲舒為儒學及中國文化之第一期，</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宋明儒則為第二期，</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現今則為第三期。</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「第一期之形態，孔孟荀為典型之鑄造時期。孔子以人格之實踐與天合一而為大聖，其功效則為漢帝國之建構。 此則為積極的、豐富的、建設的、綜合的。 第二期形態則為宋明儒之彰顯絕對主體性時期，此則較為消極的、分解的、空靈的，其功效見於移風易俗…，。第三期經過第二期之反顯，將有類於第一期之形態，將為積極的、建構的、綜合的、充實飽滿的。「惟此期將不復能以聖賢之人格為媒介，而將以思想家為媒介亦因而將更為邏輯的。」（《道德的理想主義》頁11）「西方文化之特質，融於中國文化之極高明中，而顯其美，則儒學第三期之發揚，豈徒創造自己而已哉？ 亦所以救西方之自毀也。故吾人之融攝，其作用與價值，必將為世界性，而為人類提示一新方向」（《道德的理想主義》頁</w:t>
      </w:r>
      <w:r>
        <w:rPr>
          <w:rFonts w:asciiTheme="minorEastAsia" w:hAnsiTheme="minorEastAsia" w:hint="eastAsia"/>
          <w:szCs w:val="24"/>
          <w:lang w:eastAsia="zh-HK"/>
        </w:rPr>
        <w:t>4</w:t>
      </w:r>
      <w:r>
        <w:rPr>
          <w:rFonts w:asciiTheme="minorEastAsia" w:hAnsiTheme="minorEastAsia" w:hint="eastAsia"/>
          <w:szCs w:val="24"/>
        </w:rPr>
        <w:t>）。</w:t>
      </w:r>
    </w:p>
    <w:p w:rsidR="001A242B" w:rsidRDefault="001A242B" w:rsidP="001A242B">
      <w:pPr>
        <w:ind w:leftChars="0" w:left="0" w:rightChars="0" w:right="0"/>
        <w:rPr>
          <w:rFonts w:asciiTheme="minorEastAsia" w:hAnsiTheme="minorEastAsia"/>
          <w:szCs w:val="24"/>
        </w:rPr>
      </w:pPr>
    </w:p>
    <w:p w:rsidR="001A242B" w:rsidRPr="005B0EBB" w:rsidRDefault="001A242B" w:rsidP="001A242B">
      <w:pPr>
        <w:ind w:leftChars="0" w:left="0" w:rightChars="0" w:right="0"/>
        <w:rPr>
          <w:rFonts w:asciiTheme="minorEastAsia" w:hAnsiTheme="minorEastAsia"/>
          <w:b/>
          <w:szCs w:val="24"/>
        </w:rPr>
      </w:pPr>
      <w:r>
        <w:rPr>
          <w:rFonts w:asciiTheme="minorEastAsia" w:hAnsiTheme="minorEastAsia" w:hint="eastAsia"/>
          <w:b/>
          <w:szCs w:val="24"/>
        </w:rPr>
        <w:t>二</w:t>
      </w:r>
      <w:r w:rsidRPr="00A84231">
        <w:rPr>
          <w:rFonts w:asciiTheme="minorEastAsia" w:hAnsiTheme="minorEastAsia" w:hint="eastAsia"/>
          <w:b/>
          <w:szCs w:val="24"/>
        </w:rPr>
        <w:t>、「自由無限心之自我坎陷」――中國文化實現向客觀精神之開出之哲學思考</w:t>
      </w:r>
      <w:r>
        <w:rPr>
          <w:rFonts w:asciiTheme="minorEastAsia" w:hAnsiTheme="minorEastAsia" w:hint="eastAsia"/>
          <w:noProof/>
          <w:szCs w:val="24"/>
        </w:rPr>
        <mc:AlternateContent>
          <mc:Choice Requires="wps">
            <w:drawing>
              <wp:anchor distT="0" distB="0" distL="114300" distR="114300" simplePos="0" relativeHeight="251659264" behindDoc="0" locked="0" layoutInCell="1" allowOverlap="1" wp14:anchorId="1971606E" wp14:editId="2D8D0BD7">
                <wp:simplePos x="0" y="0"/>
                <wp:positionH relativeFrom="column">
                  <wp:posOffset>450850</wp:posOffset>
                </wp:positionH>
                <wp:positionV relativeFrom="paragraph">
                  <wp:posOffset>228600</wp:posOffset>
                </wp:positionV>
                <wp:extent cx="0" cy="0"/>
                <wp:effectExtent l="0" t="0" r="0" b="0"/>
                <wp:wrapNone/>
                <wp:docPr id="14" name="直線接點 14"/>
                <wp:cNvGraphicFramePr/>
                <a:graphic xmlns:a="http://schemas.openxmlformats.org/drawingml/2006/main">
                  <a:graphicData uri="http://schemas.microsoft.com/office/word/2010/wordprocessingShape">
                    <wps:wsp>
                      <wps:cNvCnPr/>
                      <wps:spPr>
                        <a:xfrm>
                          <a:off x="0" y="0"/>
                          <a:ext cx="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10C9466" id="直線接點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5pt,18pt" to="35.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" strokecolor="windowText" strokeweight=".5pt">
                <v:stroke joinstyle="miter"/>
              </v:line>
            </w:pict>
          </mc:Fallback>
        </mc:AlternateContent>
      </w:r>
    </w:p>
    <w:p w:rsidR="001A242B" w:rsidRPr="00AA7AF0" w:rsidRDefault="001A242B" w:rsidP="001A242B">
      <w:pPr>
        <w:spacing w:line="360" w:lineRule="auto"/>
        <w:ind w:leftChars="0" w:left="0" w:rightChars="0" w:right="0"/>
        <w:rPr>
          <w:rFonts w:asciiTheme="minorEastAsia" w:hAnsiTheme="minorEastAsia"/>
          <w:b/>
          <w:szCs w:val="24"/>
        </w:rPr>
      </w:pPr>
      <w:r w:rsidRPr="00AA7AF0">
        <w:rPr>
          <w:rFonts w:asciiTheme="minorEastAsia" w:hAnsiTheme="minorEastAsia" w:hint="eastAsia"/>
          <w:b/>
          <w:szCs w:val="24"/>
        </w:rPr>
        <w:t>（1）從知識之構</w:t>
      </w:r>
      <w:r>
        <w:rPr>
          <w:rFonts w:asciiTheme="minorEastAsia" w:hAnsiTheme="minorEastAsia" w:hint="eastAsia"/>
          <w:b/>
          <w:szCs w:val="24"/>
        </w:rPr>
        <w:t>成</w:t>
      </w:r>
      <w:r w:rsidRPr="00AA7AF0">
        <w:rPr>
          <w:rFonts w:asciiTheme="minorEastAsia" w:hAnsiTheme="minorEastAsia" w:hint="eastAsia"/>
          <w:b/>
          <w:szCs w:val="24"/>
        </w:rPr>
        <w:t>看「坎陷說」</w:t>
      </w:r>
    </w:p>
    <w:p w:rsidR="001A242B" w:rsidRDefault="001A242B" w:rsidP="001A242B">
      <w:pPr>
        <w:ind w:leftChars="0" w:left="0" w:rightChars="0" w:right="0"/>
        <w:rPr>
          <w:rFonts w:asciiTheme="minorEastAsia" w:hAnsiTheme="minorEastAsia"/>
          <w:szCs w:val="24"/>
          <w:lang w:eastAsia="zh-HK"/>
        </w:rPr>
      </w:pPr>
      <w:r>
        <w:rPr>
          <w:rFonts w:asciiTheme="minorEastAsia" w:hAnsiTheme="minorEastAsia" w:hint="eastAsia"/>
          <w:szCs w:val="24"/>
        </w:rPr>
        <w:t xml:space="preserve">    「理解陷於辨解中始能成知識，而陷於辨解中必有成就其辨解之格度。是以格度之立，全就理解之坎陷一相而言之。此一坎陷是吾人全部知識之形成之關鍵，是以論知識者皆集中於此而立言，寖假遂視此為全部理解相狀之所在，而不知其只為一坎陷之相狀。」（《認識心之批判》下冊，頁</w:t>
      </w:r>
      <w:r>
        <w:rPr>
          <w:rFonts w:asciiTheme="minorEastAsia" w:hAnsiTheme="minorEastAsia" w:hint="eastAsia"/>
          <w:szCs w:val="24"/>
          <w:lang w:eastAsia="zh-HK"/>
        </w:rPr>
        <w:t>1</w:t>
      </w:r>
      <w:r>
        <w:rPr>
          <w:rFonts w:asciiTheme="minorEastAsia" w:hAnsiTheme="minorEastAsia"/>
          <w:szCs w:val="24"/>
          <w:lang w:eastAsia="zh-HK"/>
        </w:rPr>
        <w:t>96</w:t>
      </w:r>
      <w:r>
        <w:rPr>
          <w:rFonts w:asciiTheme="minorEastAsia" w:hAnsiTheme="minorEastAsia" w:hint="eastAsia"/>
          <w:szCs w:val="24"/>
          <w:lang w:eastAsia="zh-HK"/>
        </w:rPr>
        <w:t>）</w:t>
      </w:r>
    </w:p>
    <w:p w:rsidR="001A242B" w:rsidRDefault="001A242B" w:rsidP="001A242B">
      <w:pPr>
        <w:ind w:leftChars="0" w:left="0" w:rightChars="0" w:right="0"/>
        <w:rPr>
          <w:rFonts w:asciiTheme="minorEastAsia" w:hAnsiTheme="minorEastAsia"/>
          <w:szCs w:val="24"/>
          <w:lang w:eastAsia="zh-HK"/>
        </w:rPr>
      </w:pPr>
      <w:r>
        <w:rPr>
          <w:rFonts w:asciiTheme="minorEastAsia" w:hAnsiTheme="minorEastAsia" w:hint="eastAsia"/>
          <w:noProof/>
          <w:szCs w:val="24"/>
        </w:rPr>
        <mc:AlternateContent>
          <mc:Choice Requires="wps">
            <w:drawing>
              <wp:anchor distT="0" distB="0" distL="114300" distR="114300" simplePos="0" relativeHeight="251663360" behindDoc="0" locked="0" layoutInCell="1" allowOverlap="1" wp14:anchorId="170C1392" wp14:editId="4557810F">
                <wp:simplePos x="0" y="0"/>
                <wp:positionH relativeFrom="column">
                  <wp:posOffset>406400</wp:posOffset>
                </wp:positionH>
                <wp:positionV relativeFrom="paragraph">
                  <wp:posOffset>120650</wp:posOffset>
                </wp:positionV>
                <wp:extent cx="114300" cy="0"/>
                <wp:effectExtent l="0" t="0" r="19050" b="19050"/>
                <wp:wrapNone/>
                <wp:docPr id="38" name="直線接點 38"/>
                <wp:cNvGraphicFramePr/>
                <a:graphic xmlns:a="http://schemas.openxmlformats.org/drawingml/2006/main">
                  <a:graphicData uri="http://schemas.microsoft.com/office/word/2010/wordprocessingShape">
                    <wps:wsp>
                      <wps:cNvCnPr/>
                      <wps:spPr>
                        <a:xfrm>
                          <a:off x="0" y="0"/>
                          <a:ext cx="114300" cy="0"/>
                        </a:xfrm>
                        <a:prstGeom prst="line">
                          <a:avLst/>
                        </a:prstGeom>
                        <a:noFill/>
                        <a:ln w="9525" cap="flat" cmpd="sng" algn="ctr">
                          <a:solidFill>
                            <a:sysClr val="windowText" lastClr="000000"/>
                          </a:solidFill>
                          <a:prstDash val="solid"/>
                          <a:miter lim="800000"/>
                        </a:ln>
                        <a:effectLst/>
                      </wps:spPr>
                      <wps:bodyPr/>
                    </wps:wsp>
                  </a:graphicData>
                </a:graphic>
              </wp:anchor>
            </w:drawing>
          </mc:Choice>
          <mc:Fallback>
            <w:pict>
              <v:line w14:anchorId="1B746FE2" id="直線接點 3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2pt,9.5pt" to="4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" strokecolor="windowText">
                <v:stroke joinstyle="miter"/>
              </v:line>
            </w:pict>
          </mc:Fallback>
        </mc:AlternateContent>
      </w:r>
      <w:r>
        <w:rPr>
          <w:rFonts w:asciiTheme="minorEastAsia" w:hAnsiTheme="minorEastAsia" w:hint="eastAsia"/>
          <w:noProof/>
          <w:szCs w:val="24"/>
        </w:rPr>
        <mc:AlternateContent>
          <mc:Choice Requires="wps">
            <w:drawing>
              <wp:anchor distT="0" distB="0" distL="114300" distR="114300" simplePos="0" relativeHeight="251660288" behindDoc="0" locked="0" layoutInCell="1" allowOverlap="1" wp14:anchorId="48FEFF0E" wp14:editId="798B976C">
                <wp:simplePos x="0" y="0"/>
                <wp:positionH relativeFrom="column">
                  <wp:posOffset>406400</wp:posOffset>
                </wp:positionH>
                <wp:positionV relativeFrom="paragraph">
                  <wp:posOffset>228600</wp:posOffset>
                </wp:positionV>
                <wp:extent cx="323850" cy="0"/>
                <wp:effectExtent l="0" t="0" r="19050" b="19050"/>
                <wp:wrapNone/>
                <wp:docPr id="25" name="直線接點 25"/>
                <wp:cNvGraphicFramePr/>
                <a:graphic xmlns:a="http://schemas.openxmlformats.org/drawingml/2006/main">
                  <a:graphicData uri="http://schemas.microsoft.com/office/word/2010/wordprocessingShape">
                    <wps:wsp>
                      <wps:cNvCnPr/>
                      <wps:spPr>
                        <a:xfrm flipV="1">
                          <a:off x="0" y="0"/>
                          <a:ext cx="32385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F2BB709" id="直線接點 2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pt,18pt" to="57.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" strokecolor="windowText" strokeweight="1pt">
                <v:stroke joinstyle="miter"/>
              </v:line>
            </w:pict>
          </mc:Fallback>
        </mc:AlternateContent>
      </w:r>
      <w:r>
        <w:rPr>
          <w:rFonts w:asciiTheme="minorEastAsia" w:hAnsiTheme="minorEastAsia" w:hint="eastAsia"/>
          <w:noProof/>
          <w:szCs w:val="24"/>
        </w:rPr>
        <mc:AlternateContent>
          <mc:Choice Requires="wps">
            <w:drawing>
              <wp:anchor distT="0" distB="0" distL="114300" distR="114300" simplePos="0" relativeHeight="251661312" behindDoc="0" locked="0" layoutInCell="1" allowOverlap="1" wp14:anchorId="7B3CF42E" wp14:editId="6C7082EB">
                <wp:simplePos x="0" y="0"/>
                <wp:positionH relativeFrom="column">
                  <wp:posOffset>628650</wp:posOffset>
                </wp:positionH>
                <wp:positionV relativeFrom="paragraph">
                  <wp:posOffset>120650</wp:posOffset>
                </wp:positionV>
                <wp:extent cx="101600" cy="0"/>
                <wp:effectExtent l="0" t="0" r="12700" b="19050"/>
                <wp:wrapNone/>
                <wp:docPr id="26" name="直線接點 26"/>
                <wp:cNvGraphicFramePr/>
                <a:graphic xmlns:a="http://schemas.openxmlformats.org/drawingml/2006/main">
                  <a:graphicData uri="http://schemas.microsoft.com/office/word/2010/wordprocessingShape">
                    <wps:wsp>
                      <wps:cNvCnPr/>
                      <wps:spPr>
                        <a:xfrm flipH="1">
                          <a:off x="0" y="0"/>
                          <a:ext cx="1016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34BE8827" id="直線接點 26" o:spid="_x0000_s1026" style="position:absolute;flip:x;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5pt,9.5pt" to="57.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" strokecolor="windowText" strokeweight="1pt">
                <v:stroke joinstyle="miter"/>
              </v:line>
            </w:pict>
          </mc:Fallback>
        </mc:AlternateContent>
      </w:r>
    </w:p>
    <w:p w:rsidR="001A242B" w:rsidRDefault="001A242B" w:rsidP="001A242B">
      <w:pPr>
        <w:ind w:leftChars="0" w:left="0" w:rightChars="0" w:right="0"/>
        <w:rPr>
          <w:rFonts w:asciiTheme="minorEastAsia" w:hAnsiTheme="minorEastAsia"/>
          <w:szCs w:val="24"/>
          <w:lang w:eastAsia="zh-HK"/>
        </w:rPr>
      </w:pPr>
      <w:r>
        <w:rPr>
          <w:rFonts w:asciiTheme="minorEastAsia" w:hAnsiTheme="minorEastAsia" w:hint="eastAsia"/>
          <w:noProof/>
          <w:szCs w:val="24"/>
        </w:rPr>
        <mc:AlternateContent>
          <mc:Choice Requires="wps">
            <w:drawing>
              <wp:anchor distT="0" distB="0" distL="114300" distR="114300" simplePos="0" relativeHeight="251664384" behindDoc="0" locked="0" layoutInCell="1" allowOverlap="1" wp14:anchorId="335B551A" wp14:editId="51DC974B">
                <wp:simplePos x="0" y="0"/>
                <wp:positionH relativeFrom="column">
                  <wp:posOffset>628650</wp:posOffset>
                </wp:positionH>
                <wp:positionV relativeFrom="paragraph">
                  <wp:posOffset>114300</wp:posOffset>
                </wp:positionV>
                <wp:extent cx="101600" cy="0"/>
                <wp:effectExtent l="0" t="0" r="31750" b="19050"/>
                <wp:wrapNone/>
                <wp:docPr id="31" name="直線接點 31"/>
                <wp:cNvGraphicFramePr/>
                <a:graphic xmlns:a="http://schemas.openxmlformats.org/drawingml/2006/main">
                  <a:graphicData uri="http://schemas.microsoft.com/office/word/2010/wordprocessingShape">
                    <wps:wsp>
                      <wps:cNvCnPr/>
                      <wps:spPr>
                        <a:xfrm>
                          <a:off x="0" y="0"/>
                          <a:ext cx="101600" cy="0"/>
                        </a:xfrm>
                        <a:prstGeom prst="line">
                          <a:avLst/>
                        </a:prstGeom>
                        <a:noFill/>
                        <a:ln w="9525" cap="flat" cmpd="sng" algn="ctr">
                          <a:solidFill>
                            <a:sysClr val="windowText" lastClr="000000"/>
                          </a:solidFill>
                          <a:prstDash val="solid"/>
                          <a:miter lim="800000"/>
                        </a:ln>
                        <a:effectLst/>
                      </wps:spPr>
                      <wps:bodyPr/>
                    </wps:wsp>
                  </a:graphicData>
                </a:graphic>
              </wp:anchor>
            </w:drawing>
          </mc:Choice>
          <mc:Fallback>
            <w:pict>
              <v:line w14:anchorId="2114C024" id="直線接點 3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49.5pt,9pt" to="57.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" strokecolor="windowText">
                <v:stroke joinstyle="miter"/>
              </v:line>
            </w:pict>
          </mc:Fallback>
        </mc:AlternateContent>
      </w:r>
      <w:r>
        <w:rPr>
          <w:rFonts w:asciiTheme="minorEastAsia" w:hAnsiTheme="minorEastAsia" w:hint="eastAsia"/>
          <w:noProof/>
          <w:szCs w:val="24"/>
        </w:rPr>
        <mc:AlternateContent>
          <mc:Choice Requires="wps">
            <w:drawing>
              <wp:anchor distT="0" distB="0" distL="114300" distR="114300" simplePos="0" relativeHeight="251662336" behindDoc="0" locked="0" layoutInCell="1" allowOverlap="1" wp14:anchorId="16A4F1B7" wp14:editId="50D9A84F">
                <wp:simplePos x="0" y="0"/>
                <wp:positionH relativeFrom="column">
                  <wp:posOffset>406400</wp:posOffset>
                </wp:positionH>
                <wp:positionV relativeFrom="paragraph">
                  <wp:posOffset>114300</wp:posOffset>
                </wp:positionV>
                <wp:extent cx="114300" cy="0"/>
                <wp:effectExtent l="0" t="0" r="19050" b="19050"/>
                <wp:wrapNone/>
                <wp:docPr id="27" name="直線接點 27"/>
                <wp:cNvGraphicFramePr/>
                <a:graphic xmlns:a="http://schemas.openxmlformats.org/drawingml/2006/main">
                  <a:graphicData uri="http://schemas.microsoft.com/office/word/2010/wordprocessingShape">
                    <wps:wsp>
                      <wps:cNvCnPr/>
                      <wps:spPr>
                        <a:xfrm>
                          <a:off x="0" y="0"/>
                          <a:ext cx="1143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6D24A70" id="直線接點 2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pt,9pt" to="4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" strokecolor="windowText" strokeweight="1pt">
                <v:stroke joinstyle="miter"/>
              </v:line>
            </w:pict>
          </mc:Fallback>
        </mc:AlternateContent>
      </w:r>
    </w:p>
    <w:p w:rsidR="001A242B" w:rsidRPr="00C226C6"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sidRPr="00C226C6">
        <w:rPr>
          <w:rFonts w:asciiTheme="minorEastAsia" w:hAnsiTheme="minorEastAsia" w:hint="eastAsia"/>
          <w:szCs w:val="24"/>
        </w:rPr>
        <w:t>周易•說卦：「坎，陷也。」</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高亨：「坎為水，水存於窪陷之處，故坎為陷。」（《周易大傳今注》頁617）</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lang w:eastAsia="zh-HK"/>
        </w:rPr>
        <w:t xml:space="preserve"> </w:t>
      </w:r>
      <w:r>
        <w:rPr>
          <w:rFonts w:asciiTheme="minorEastAsia" w:hAnsiTheme="minorEastAsia" w:hint="eastAsia"/>
          <w:szCs w:val="24"/>
        </w:rPr>
        <w:t xml:space="preserve">  </w:t>
      </w:r>
      <w:r>
        <w:rPr>
          <w:rFonts w:asciiTheme="minorEastAsia" w:hAnsiTheme="minorEastAsia" w:hint="eastAsia"/>
          <w:szCs w:val="24"/>
          <w:lang w:eastAsia="zh-HK"/>
        </w:rPr>
        <w:t xml:space="preserve"> </w:t>
      </w:r>
      <w:r>
        <w:rPr>
          <w:rFonts w:asciiTheme="minorEastAsia" w:hAnsiTheme="minorEastAsia" w:hint="eastAsia"/>
          <w:szCs w:val="24"/>
        </w:rPr>
        <w:t>可分為四步：</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3C3E39">
        <w:rPr>
          <w:rFonts w:ascii="新細明體" w:hAnsiTheme="minorEastAsia" w:hint="eastAsia"/>
          <w:position w:val="3"/>
          <w:sz w:val="16"/>
          <w:szCs w:val="24"/>
        </w:rPr>
        <w:instrText>1</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理解坎陷其自己形成時空相；</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（以下為思解三格度）：</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lastRenderedPageBreak/>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3C3E39">
        <w:rPr>
          <w:rFonts w:ascii="新細明體" w:hAnsiTheme="minorEastAsia" w:hint="eastAsia"/>
          <w:position w:val="3"/>
          <w:sz w:val="16"/>
          <w:szCs w:val="24"/>
        </w:rPr>
        <w:instrText>2</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通過坎陷湧現因故格度而立關係範疇，如因果、體用等；</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3C3E39">
        <w:rPr>
          <w:rFonts w:ascii="新細明體" w:hAnsiTheme="minorEastAsia" w:hint="eastAsia"/>
          <w:position w:val="3"/>
          <w:sz w:val="16"/>
          <w:szCs w:val="24"/>
        </w:rPr>
        <w:instrText>3</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通過坎陷湧現曲全格度，若一與多、同與異、裂與全、分別與非分別，立程態範疇。</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3C3E39">
        <w:rPr>
          <w:rFonts w:ascii="新細明體" w:hAnsiTheme="minorEastAsia" w:hint="eastAsia"/>
          <w:position w:val="3"/>
          <w:sz w:val="16"/>
          <w:szCs w:val="24"/>
        </w:rPr>
        <w:instrText>4</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通過坎陷湧現二用格度，肯定、否定之二用，乃純理之自見，必落實於現實理解中而不空掛，而表現為辯證之作用。</w:t>
      </w:r>
    </w:p>
    <w:p w:rsidR="001A242B" w:rsidRPr="00AA7AF0" w:rsidRDefault="001A242B" w:rsidP="001A242B">
      <w:pPr>
        <w:spacing w:line="360" w:lineRule="auto"/>
        <w:ind w:leftChars="0" w:left="0" w:rightChars="0" w:right="0"/>
        <w:rPr>
          <w:rFonts w:asciiTheme="minorEastAsia" w:hAnsiTheme="minorEastAsia"/>
          <w:b/>
          <w:szCs w:val="24"/>
        </w:rPr>
      </w:pPr>
      <w:r w:rsidRPr="00AA7AF0">
        <w:rPr>
          <w:rFonts w:asciiTheme="minorEastAsia" w:hAnsiTheme="minorEastAsia" w:hint="eastAsia"/>
          <w:b/>
          <w:szCs w:val="24"/>
        </w:rPr>
        <w:t>（2）從科學與民主</w:t>
      </w:r>
      <w:r>
        <w:rPr>
          <w:rFonts w:asciiTheme="minorEastAsia" w:hAnsiTheme="minorEastAsia" w:hint="eastAsia"/>
          <w:b/>
          <w:szCs w:val="24"/>
        </w:rPr>
        <w:t>之</w:t>
      </w:r>
      <w:r w:rsidRPr="00AA7AF0">
        <w:rPr>
          <w:rFonts w:asciiTheme="minorEastAsia" w:hAnsiTheme="minorEastAsia" w:hint="eastAsia"/>
          <w:b/>
          <w:szCs w:val="24"/>
        </w:rPr>
        <w:t>開出看坎陷</w:t>
      </w:r>
      <w:r>
        <w:rPr>
          <w:rFonts w:asciiTheme="minorEastAsia" w:hAnsiTheme="minorEastAsia" w:hint="eastAsia"/>
          <w:b/>
          <w:szCs w:val="24"/>
        </w:rPr>
        <w:t>說（「徒善不足以為政，徒法不可以自</w:t>
      </w:r>
      <w:r w:rsidRPr="00AA7AF0">
        <w:rPr>
          <w:rFonts w:asciiTheme="minorEastAsia" w:hAnsiTheme="minorEastAsia" w:hint="eastAsia"/>
          <w:b/>
          <w:szCs w:val="24"/>
        </w:rPr>
        <w:t>行」）</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中國文化生命之向上透，其境界雖高，而自人間之實現道德理性上說，却是不足的。……以前儒者所講的外王是由內聖直接推出來。……此為外王之『直接型態』，這個『直接型態』的外王是不夠的。現在我們知道，積極的外王，外王之充分地實現，客觀地實現，必須經過一個曲折，即前文所說的轉一個彎，而建立一個政道、一個制度，而為間接的實現，此為外王的間接型態。」（《中國哲學的特質》）</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hint="eastAsia"/>
          <w:szCs w:val="24"/>
          <w:lang w:eastAsia="zh-HK"/>
        </w:rPr>
        <w:t>「誠心求知是一種行為，故亦當為道德理性所要求、所決定」「既要求些行為，而若落下來真地去作此行為，則從『主體活動』方面說，即必須轉為『觀解理性』（理論理性），即由動態的成德之道德理性轉為靜態的成就知識之觀解理性。這一步轉，我們可以說是道德理性之自我坎陷（自我否定）。經此坎陷，從動態轉為靜態，從無對轉為有對，從踐履上的直貫轉為理解上的橫列，」（《政道與治道》頁</w:t>
      </w:r>
      <w:r>
        <w:rPr>
          <w:rFonts w:asciiTheme="minorEastAsia" w:hAnsiTheme="minorEastAsia" w:hint="eastAsia"/>
          <w:szCs w:val="24"/>
        </w:rPr>
        <w:t>56）。</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hint="eastAsia"/>
          <w:szCs w:val="24"/>
          <w:lang w:eastAsia="zh-HK"/>
        </w:rPr>
        <w:t>「道德理性不能不自其作用表現之形態中自我坎陷，讓開一步，而轉為觀解理性之架構表現。」「遂見出政治有其獨立的意義，自成一獨立的境域，而暫時脫離了道德，似與道理不相干，在架構表現中，此政體內之各成分，如權力之安排，權利義務之訂定，皆是對等平列的。因此遂有獨立的政治科學。」（《同上》頁</w:t>
      </w:r>
      <w:r>
        <w:rPr>
          <w:rFonts w:asciiTheme="minorEastAsia" w:hAnsiTheme="minorEastAsia" w:hint="eastAsia"/>
          <w:szCs w:val="24"/>
        </w:rPr>
        <w:t>59）。</w:t>
      </w:r>
    </w:p>
    <w:p w:rsidR="001A242B" w:rsidRPr="00AA7AF0" w:rsidRDefault="001A242B" w:rsidP="001A242B">
      <w:pPr>
        <w:spacing w:line="360" w:lineRule="auto"/>
        <w:ind w:leftChars="0" w:left="0" w:rightChars="0" w:right="0"/>
        <w:rPr>
          <w:rFonts w:asciiTheme="minorEastAsia" w:hAnsiTheme="minorEastAsia"/>
          <w:b/>
          <w:szCs w:val="24"/>
          <w:lang w:eastAsia="zh-HK"/>
        </w:rPr>
      </w:pPr>
      <w:r w:rsidRPr="00AA7AF0">
        <w:rPr>
          <w:rFonts w:asciiTheme="minorEastAsia" w:hAnsiTheme="minorEastAsia" w:hint="eastAsia"/>
          <w:b/>
          <w:szCs w:val="24"/>
        </w:rPr>
        <w:t>（3）從道德與知識之關係看坎陷說：</w:t>
      </w:r>
    </w:p>
    <w:p w:rsidR="001A242B" w:rsidRDefault="001A242B" w:rsidP="001A242B">
      <w:pPr>
        <w:ind w:leftChars="0" w:left="0" w:rightChars="0" w:right="0"/>
        <w:rPr>
          <w:rFonts w:asciiTheme="minorEastAsia" w:hAnsiTheme="minorEastAsia"/>
          <w:szCs w:val="24"/>
          <w:lang w:eastAsia="zh-HK"/>
        </w:rPr>
      </w:pPr>
      <w:r>
        <w:rPr>
          <w:rFonts w:asciiTheme="minorEastAsia" w:hAnsiTheme="minorEastAsia" w:hint="eastAsia"/>
          <w:szCs w:val="24"/>
        </w:rPr>
        <w:t xml:space="preserve">    </w:t>
      </w:r>
      <w:r>
        <w:rPr>
          <w:rFonts w:asciiTheme="minorEastAsia" w:hAnsiTheme="minorEastAsia" w:hint="eastAsia"/>
          <w:szCs w:val="24"/>
          <w:lang w:eastAsia="zh-HK"/>
        </w:rPr>
        <w:t>唯坎陷說可統一道德主體與知識主體。「知體明覺不能永停在明覺之感應中，它必須自覺地自我否定（亦曰自我坎陷）轉而為『知性』，……此即所謂辯證的開顯，它雖由自我坎陷轉為知性，它始能解決那屬於人的一切特殊問題而其道德的心願亦始能暢達無阻，否則險阻不能克服，其道德心願枯萎而退縮。」（《現象與物自身》）。</w:t>
      </w:r>
    </w:p>
    <w:p w:rsidR="001A242B" w:rsidRDefault="001A242B" w:rsidP="001A242B">
      <w:pPr>
        <w:spacing w:line="360" w:lineRule="auto"/>
        <w:ind w:leftChars="0" w:left="0" w:rightChars="0" w:right="0"/>
        <w:rPr>
          <w:rFonts w:asciiTheme="minorEastAsia" w:hAnsiTheme="minorEastAsia"/>
          <w:szCs w:val="24"/>
        </w:rPr>
      </w:pPr>
      <w:r w:rsidRPr="007225C9">
        <w:rPr>
          <w:rFonts w:asciiTheme="minorEastAsia" w:hAnsiTheme="minorEastAsia" w:hint="eastAsia"/>
          <w:b/>
          <w:szCs w:val="24"/>
          <w:lang w:eastAsia="zh-HK"/>
        </w:rPr>
        <w:t>（</w:t>
      </w:r>
      <w:r w:rsidRPr="007225C9">
        <w:rPr>
          <w:rFonts w:asciiTheme="minorEastAsia" w:hAnsiTheme="minorEastAsia" w:hint="eastAsia"/>
          <w:b/>
          <w:szCs w:val="24"/>
        </w:rPr>
        <w:t>4</w:t>
      </w:r>
      <w:r w:rsidRPr="007225C9">
        <w:rPr>
          <w:rFonts w:asciiTheme="minorEastAsia" w:hAnsiTheme="minorEastAsia" w:hint="eastAsia"/>
          <w:b/>
          <w:szCs w:val="24"/>
          <w:lang w:eastAsia="zh-HK"/>
        </w:rPr>
        <w:t>）</w:t>
      </w:r>
      <w:r w:rsidRPr="007225C9">
        <w:rPr>
          <w:rFonts w:asciiTheme="minorEastAsia" w:hAnsiTheme="minorEastAsia" w:hint="eastAsia"/>
          <w:b/>
          <w:szCs w:val="24"/>
        </w:rPr>
        <w:t>從中國文化與現代化看坎陷說：</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9A301A">
        <w:rPr>
          <w:rFonts w:ascii="新細明體" w:hAnsiTheme="minorEastAsia" w:hint="eastAsia"/>
          <w:position w:val="3"/>
          <w:sz w:val="16"/>
          <w:szCs w:val="24"/>
        </w:rPr>
        <w:instrText>1</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坎陷說以民主、科學為現代化之課題而要求於中國文化。</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9A301A">
        <w:rPr>
          <w:rFonts w:ascii="新細明體" w:hAnsiTheme="minorEastAsia" w:hint="eastAsia"/>
          <w:position w:val="3"/>
          <w:sz w:val="16"/>
          <w:szCs w:val="24"/>
        </w:rPr>
        <w:instrText>2</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坎陷說正視科學、民主之為共器、共法之獨立性、客觀性，而否定科學民主之所謂特殊性。 民主、科學皆依一量化原則、對列原則，故無所謂特殊性需照顧。因此，</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9A301A">
        <w:rPr>
          <w:rFonts w:ascii="新細明體" w:hAnsiTheme="minorEastAsia" w:hint="eastAsia"/>
          <w:position w:val="3"/>
          <w:sz w:val="16"/>
          <w:szCs w:val="24"/>
        </w:rPr>
        <w:instrText>3</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坎陷說直認每一民族文化精神皆可由對「知解理性之為一坎陷」之肯認而可開出，而非對另一文化作異質之移植。</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lastRenderedPageBreak/>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9A301A">
        <w:rPr>
          <w:rFonts w:ascii="新細明體" w:hAnsiTheme="minorEastAsia" w:hint="eastAsia"/>
          <w:position w:val="3"/>
          <w:sz w:val="16"/>
          <w:szCs w:val="24"/>
        </w:rPr>
        <w:instrText>4</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坎陷說要求中國文化之直貫上下之精神自我坎陷以開出知識格套（對列格局、量化原則），自我曲折、轉彎，而非要求「改造科學、民主」以適合中國固有文化精神。</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9A301A">
        <w:rPr>
          <w:rFonts w:ascii="新細明體" w:hAnsiTheme="minorEastAsia" w:hint="eastAsia"/>
          <w:position w:val="3"/>
          <w:sz w:val="16"/>
          <w:szCs w:val="24"/>
        </w:rPr>
        <w:instrText>5</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坎陷說肯定道德理性、實踐理性、直貫上下之精神之「道統」立極之意義，更指出與知性、道德理性非矛盾，毋寧是道德理性之走向歷史、走向世間之必要性環節――否定性之開顯。有類於「自由」通過自由與自由之自我否定</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――即「倫理」而開顯。而且道德理性、實踐理性自我坎陷開出知識格套有其「實踐的必然性」、「歷史的必然性」。</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9A301A">
        <w:rPr>
          <w:rFonts w:ascii="新細明體" w:hAnsiTheme="minorEastAsia" w:hint="eastAsia"/>
          <w:position w:val="3"/>
          <w:sz w:val="16"/>
          <w:szCs w:val="24"/>
        </w:rPr>
        <w:instrText>6</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坎陷說既是集團的文化精神，亦可是個人的生命態度，顯示主觀精神直貫絕對精神而再自我否定為客觀精神，與其他個體互為主體，以達到普遍意志。</w:t>
      </w:r>
    </w:p>
    <w:p w:rsidR="001A242B" w:rsidRPr="00B212AB" w:rsidRDefault="001A242B" w:rsidP="001A242B">
      <w:pPr>
        <w:ind w:leftChars="0" w:left="0" w:rightChars="0" w:right="0"/>
        <w:rPr>
          <w:rFonts w:asciiTheme="minorEastAsia" w:hAnsiTheme="minorEastAsia"/>
          <w:szCs w:val="24"/>
        </w:rPr>
      </w:pPr>
    </w:p>
    <w:p w:rsidR="001A242B" w:rsidRPr="000476F3" w:rsidRDefault="001A242B" w:rsidP="001A242B">
      <w:pPr>
        <w:ind w:leftChars="0" w:left="0" w:rightChars="0" w:right="0"/>
        <w:rPr>
          <w:rFonts w:asciiTheme="minorEastAsia" w:hAnsiTheme="minorEastAsia"/>
          <w:b/>
          <w:sz w:val="28"/>
          <w:szCs w:val="28"/>
        </w:rPr>
      </w:pPr>
      <w:r w:rsidRPr="000476F3">
        <w:rPr>
          <w:rFonts w:asciiTheme="minorEastAsia" w:hAnsiTheme="minorEastAsia" w:hint="eastAsia"/>
          <w:b/>
          <w:sz w:val="28"/>
          <w:szCs w:val="28"/>
        </w:rPr>
        <w:t>五、牟宗三之重建中國哲學</w:t>
      </w:r>
    </w:p>
    <w:p w:rsidR="001A242B" w:rsidRDefault="001A242B" w:rsidP="001A242B">
      <w:pPr>
        <w:ind w:leftChars="0" w:left="0" w:rightChars="0" w:right="0"/>
        <w:rPr>
          <w:rFonts w:asciiTheme="minorEastAsia" w:hAnsiTheme="minorEastAsia"/>
          <w:b/>
          <w:szCs w:val="24"/>
        </w:rPr>
      </w:pPr>
      <w:r w:rsidRPr="003748FB">
        <w:rPr>
          <w:rFonts w:asciiTheme="minorEastAsia" w:hAnsiTheme="minorEastAsia" w:hint="eastAsia"/>
          <w:b/>
          <w:szCs w:val="24"/>
        </w:rPr>
        <w:t>一、牟先生重建中國哲學之有關著作</w:t>
      </w:r>
      <w:r>
        <w:rPr>
          <w:rFonts w:asciiTheme="minorEastAsia" w:hAnsiTheme="minorEastAsia" w:hint="eastAsia"/>
          <w:b/>
          <w:szCs w:val="24"/>
        </w:rPr>
        <w:t>：</w:t>
      </w:r>
    </w:p>
    <w:p w:rsidR="001A242B" w:rsidRDefault="001A242B" w:rsidP="001A242B">
      <w:pPr>
        <w:ind w:leftChars="0" w:left="0" w:rightChars="0" w:right="0"/>
        <w:rPr>
          <w:rFonts w:asciiTheme="minorEastAsia" w:hAnsiTheme="minorEastAsia"/>
          <w:b/>
          <w:szCs w:val="24"/>
        </w:rPr>
      </w:pPr>
      <w:r>
        <w:rPr>
          <w:rFonts w:asciiTheme="minorEastAsia" w:hAnsiTheme="minorEastAsia" w:hint="eastAsia"/>
          <w:b/>
          <w:szCs w:val="24"/>
        </w:rPr>
        <w:t xml:space="preserve">    《歷史哲學》、《才性與玄理》、《佛性與般若》、《心體與性體》、《從陸象山到劉蕺山》等。</w:t>
      </w:r>
    </w:p>
    <w:p w:rsidR="001A242B" w:rsidRDefault="001A242B" w:rsidP="001A242B">
      <w:pPr>
        <w:ind w:leftChars="0" w:left="0" w:rightChars="0" w:right="0"/>
        <w:rPr>
          <w:rFonts w:asciiTheme="minorEastAsia" w:hAnsiTheme="minorEastAsia"/>
          <w:b/>
          <w:szCs w:val="24"/>
        </w:rPr>
      </w:pPr>
    </w:p>
    <w:p w:rsidR="001A242B" w:rsidRDefault="001A242B" w:rsidP="001A242B">
      <w:pPr>
        <w:spacing w:line="360" w:lineRule="auto"/>
        <w:ind w:leftChars="0" w:left="0" w:rightChars="0" w:right="0"/>
        <w:rPr>
          <w:rFonts w:asciiTheme="minorEastAsia" w:hAnsiTheme="minorEastAsia"/>
          <w:b/>
          <w:szCs w:val="24"/>
        </w:rPr>
      </w:pPr>
      <w:r>
        <w:rPr>
          <w:rFonts w:asciiTheme="minorEastAsia" w:hAnsiTheme="minorEastAsia" w:hint="eastAsia"/>
          <w:b/>
          <w:szCs w:val="24"/>
        </w:rPr>
        <w:t>二、牟先生論中國哲學思想之研究方法</w:t>
      </w:r>
    </w:p>
    <w:p w:rsidR="001A242B" w:rsidRDefault="001A242B" w:rsidP="001A242B">
      <w:pPr>
        <w:spacing w:line="276" w:lineRule="auto"/>
        <w:ind w:leftChars="0" w:left="0" w:rightChars="0" w:right="0"/>
        <w:rPr>
          <w:rFonts w:asciiTheme="minorEastAsia" w:hAnsiTheme="minorEastAsia"/>
          <w:b/>
          <w:szCs w:val="24"/>
        </w:rPr>
      </w:pPr>
      <w:r>
        <w:rPr>
          <w:rFonts w:asciiTheme="minorEastAsia" w:hAnsiTheme="minorEastAsia" w:hint="eastAsia"/>
          <w:b/>
          <w:szCs w:val="24"/>
        </w:rPr>
        <w:t xml:space="preserve">    1、「收進來」作存在的證悟</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b/>
          <w:szCs w:val="24"/>
        </w:rPr>
        <w:t xml:space="preserve">    </w:t>
      </w:r>
      <w:r w:rsidRPr="003748FB">
        <w:rPr>
          <w:rFonts w:asciiTheme="minorEastAsia" w:hAnsiTheme="minorEastAsia" w:hint="eastAsia"/>
          <w:szCs w:val="24"/>
        </w:rPr>
        <w:t>「</w:t>
      </w:r>
      <w:r>
        <w:rPr>
          <w:rFonts w:asciiTheme="minorEastAsia" w:hAnsiTheme="minorEastAsia" w:hint="eastAsia"/>
          <w:szCs w:val="24"/>
        </w:rPr>
        <w:t>對於文化的兩種態度，一是把文化推出去生命以外視為外在的材料，在這種態度下，就是講孔子耶穌，亦視為外在的東西。視為外在的東西，完全與人不相干，與生命不相干，與人格不相干，他們才好從事排比爬梳，作歷史的考據，美其名曰科學方法。科學方法誠然是科學方法，因為就自然科學言，它所研究的是自然現象，而自然現象本是外在的東西，從獲得知識上說，當然須用觀察歸納的方法以整理之。把這種方法用在歷史文化上當然也是科學的，當然也必須把歷史文化推出來視為外在的物質材料。但這樣一來，則歷史文化毀矣，孔子耶穌死矣！</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二是把文化收進來，落在生命上，落在生活上，看歷史文化是聖賢豪傑精神之表現，是他們的精神之所貫注的，看聖賢豪傑是當作一個道德智慧的精神人格來看，在這種態度下，歷史文化可以保住而復其真實性，孔子耶穌可以不死而在我們當下生命中起作用。 因此，文化意識自然油然而生、沛然莫之能禦。」（《道德的理想主義》頁227-228）</w:t>
      </w:r>
    </w:p>
    <w:p w:rsidR="001A242B" w:rsidRPr="001E3D5A" w:rsidRDefault="001A242B" w:rsidP="001A242B">
      <w:pPr>
        <w:spacing w:line="360" w:lineRule="auto"/>
        <w:ind w:leftChars="0" w:left="0" w:rightChars="0" w:right="0"/>
        <w:rPr>
          <w:rFonts w:asciiTheme="minorEastAsia" w:hAnsiTheme="minorEastAsia"/>
          <w:b/>
          <w:szCs w:val="24"/>
        </w:rPr>
      </w:pPr>
      <w:r>
        <w:rPr>
          <w:rFonts w:asciiTheme="minorEastAsia" w:hAnsiTheme="minorEastAsia" w:hint="eastAsia"/>
          <w:szCs w:val="24"/>
        </w:rPr>
        <w:t xml:space="preserve">    </w:t>
      </w:r>
      <w:r w:rsidRPr="001E3D5A">
        <w:rPr>
          <w:rFonts w:asciiTheme="minorEastAsia" w:hAnsiTheme="minorEastAsia" w:hint="eastAsia"/>
          <w:b/>
          <w:szCs w:val="24"/>
        </w:rPr>
        <w:t>2、反對科學一層論</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一個人不能潛心於科學本身之研究，而只是『用科學』，成為科學一層論、理智一元論的態度，頂無謂、頂無聊，任何學問不能入：既不能入於科學，亦不能入於哲學，復不能入於文學，而只是掃邊。講科學方法，不落於學</w:t>
      </w:r>
      <w:r>
        <w:rPr>
          <w:rFonts w:asciiTheme="minorEastAsia" w:hAnsiTheme="minorEastAsia" w:hint="eastAsia"/>
          <w:szCs w:val="24"/>
        </w:rPr>
        <w:lastRenderedPageBreak/>
        <w:t>問本身，而只是在外邊轉，頂無聊，頂害事。而科學一層論、理智一層論的態度，最大的害處就是抹殺意義與價值。」（同上，頁255）</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欠缺「存在的證悟」、「同情的了解」，則這種科學方法最不客觀、最離真實，結果是最失去所研究之對象之真實性，更遑論對所研究者作意義與價值之確認。</w:t>
      </w:r>
    </w:p>
    <w:p w:rsidR="001A242B" w:rsidRDefault="001A242B" w:rsidP="001A242B">
      <w:pPr>
        <w:spacing w:line="360" w:lineRule="auto"/>
        <w:ind w:leftChars="0" w:left="0" w:rightChars="0" w:right="0"/>
        <w:rPr>
          <w:rFonts w:asciiTheme="minorEastAsia" w:hAnsiTheme="minorEastAsia"/>
          <w:b/>
          <w:szCs w:val="24"/>
        </w:rPr>
      </w:pPr>
      <w:r>
        <w:rPr>
          <w:rFonts w:asciiTheme="minorEastAsia" w:hAnsiTheme="minorEastAsia" w:hint="eastAsia"/>
          <w:b/>
          <w:szCs w:val="24"/>
        </w:rPr>
        <w:t xml:space="preserve">    </w:t>
      </w:r>
    </w:p>
    <w:p w:rsidR="001A242B" w:rsidRPr="001E3D5A" w:rsidRDefault="001A242B" w:rsidP="001A242B">
      <w:pPr>
        <w:spacing w:line="360" w:lineRule="auto"/>
        <w:ind w:leftChars="0" w:left="0" w:rightChars="0" w:right="0"/>
        <w:rPr>
          <w:rFonts w:asciiTheme="minorEastAsia" w:hAnsiTheme="minorEastAsia"/>
          <w:b/>
          <w:szCs w:val="24"/>
        </w:rPr>
      </w:pPr>
      <w:r>
        <w:rPr>
          <w:rFonts w:asciiTheme="minorEastAsia" w:hAnsiTheme="minorEastAsia" w:hint="eastAsia"/>
          <w:b/>
          <w:szCs w:val="24"/>
        </w:rPr>
        <w:t xml:space="preserve">    </w:t>
      </w:r>
      <w:r w:rsidRPr="001E3D5A">
        <w:rPr>
          <w:rFonts w:asciiTheme="minorEastAsia" w:hAnsiTheme="minorEastAsia" w:hint="eastAsia"/>
          <w:b/>
          <w:szCs w:val="24"/>
        </w:rPr>
        <w:t>3</w:t>
      </w:r>
      <w:r>
        <w:rPr>
          <w:rFonts w:asciiTheme="minorEastAsia" w:hAnsiTheme="minorEastAsia" w:hint="eastAsia"/>
          <w:b/>
          <w:szCs w:val="24"/>
        </w:rPr>
        <w:t>、</w:t>
      </w:r>
      <w:r w:rsidRPr="001E3D5A">
        <w:rPr>
          <w:rFonts w:asciiTheme="minorEastAsia" w:hAnsiTheme="minorEastAsia" w:hint="eastAsia"/>
          <w:b/>
          <w:szCs w:val="24"/>
        </w:rPr>
        <w:t>「存在的體證」不離「客觀的了解」</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「客觀的了解」之落實，即「存在的體證」，即「相應的了解」亦即「理性的了解」。</w:t>
      </w:r>
    </w:p>
    <w:p w:rsidR="001A242B" w:rsidRDefault="001A242B" w:rsidP="001A242B">
      <w:pPr>
        <w:ind w:leftChars="0" w:left="0" w:rightChars="0" w:right="0"/>
        <w:rPr>
          <w:rFonts w:asciiTheme="minorEastAsia" w:hAnsiTheme="minorEastAsia"/>
          <w:szCs w:val="24"/>
        </w:rPr>
      </w:pPr>
    </w:p>
    <w:p w:rsidR="001A242B" w:rsidRPr="00EB441B" w:rsidRDefault="001A242B" w:rsidP="001A242B">
      <w:pPr>
        <w:ind w:leftChars="0" w:left="0" w:rightChars="0" w:right="0"/>
        <w:rPr>
          <w:rFonts w:asciiTheme="minorEastAsia" w:hAnsiTheme="minorEastAsia"/>
          <w:b/>
          <w:szCs w:val="24"/>
        </w:rPr>
      </w:pPr>
      <w:r w:rsidRPr="00EB441B">
        <w:rPr>
          <w:rFonts w:asciiTheme="minorEastAsia" w:hAnsiTheme="minorEastAsia" w:hint="eastAsia"/>
          <w:b/>
          <w:szCs w:val="24"/>
        </w:rPr>
        <w:t>三、論儒家原始典型</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中國歷史精神之發展，首先將全宇宙以及全人間組織視為一『道德的精神實體』之所涵攝，吾人可說此是一『仁智之全體』。然其初先是不自覺的。經過孔子之反省，由其通體是德慧之表現，遂以其天地氣象之人格將此不自覺的潛存的『仁智之全體』表現而為自覺的彰著的『仁智之全體』。此是『仁智之全體』之全體透露。經過孟子之破裂，復將此全體透露之『仁智之全體』之純精神性，經由其『道德的精神主體』之樹立而證實：主體精神與絕對精神，在此形成一對反而俱已彰著，而盡心知性知天，雖對反而實處於一。此一義亦由孟子而形成（此義西方人始終未做到）。然經過荀子之破裂，則孔子所彰著的『仁智之全體』，孟子所彰著的主體精神與絕對精神，俱下降而凝聚成為一『知性主體』，而自然則成為純自然，成為被治之負面的，不復涵融於『道德的精神實體』中。『道德的精神實體』收縮而成為一『知性主體』（即思想主體），依此絕對精神被否定；復透露於表層而為『禮義之統』，依此成為知性主體之所對，因而亦即為此主體之成果。」（《歷史哲學》頁126）</w:t>
      </w: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孔子――「通體是文化生命，滿腔是文化理想轉而為通體是德慧。」</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「予周文之親親尊尊以形上之解折與超越之安頓。」</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把「周文提升而為道德形上的仁義原理。」</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「就現實之組織而為深度之上昇，此不是周公之『據事制事』，而是</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『攝事歸心』。」</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「現象的周文以及前此聖王之用心及累積，一經孔子戡破，乃統體是</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道。」（以上見《歷史哲學》）頁95）</w:t>
      </w: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絕對精神不是隔離地懸掛在天上，而是與地上一切相契接，與個人生命民族生命相契接。其根於仁而貫通着禮所印證之絕對精神是一充實飽滿之絕對。故吾曾謂孔子之教是盈教，而釋迦耶穌皆離教也。」（《歷史哲學》頁91）</w:t>
      </w: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1200" w:rightChars="0" w:right="0" w:hangingChars="500" w:hanging="1200"/>
        <w:rPr>
          <w:rFonts w:asciiTheme="minorEastAsia" w:hAnsiTheme="minorEastAsia"/>
          <w:szCs w:val="24"/>
        </w:rPr>
      </w:pPr>
      <w:r>
        <w:rPr>
          <w:rFonts w:asciiTheme="minorEastAsia" w:hAnsiTheme="minorEastAsia" w:hint="eastAsia"/>
          <w:szCs w:val="24"/>
        </w:rPr>
        <w:lastRenderedPageBreak/>
        <w:t>孟子――「通體是文化生命，滿腔是文化理想，轉而為道德之光輝。」「然轉化而為全幅是精神。」</w:t>
      </w:r>
    </w:p>
    <w:p w:rsidR="001A242B" w:rsidRDefault="001A242B" w:rsidP="001A242B">
      <w:pPr>
        <w:ind w:leftChars="0" w:left="1200" w:rightChars="0" w:right="0" w:hangingChars="500" w:hanging="1200"/>
        <w:rPr>
          <w:rFonts w:asciiTheme="minorEastAsia" w:hAnsiTheme="minorEastAsia"/>
          <w:szCs w:val="24"/>
        </w:rPr>
      </w:pPr>
      <w:r>
        <w:rPr>
          <w:rFonts w:asciiTheme="minorEastAsia" w:hAnsiTheme="minorEastAsia" w:hint="eastAsia"/>
          <w:szCs w:val="24"/>
        </w:rPr>
        <w:t xml:space="preserve">        「此是由精神主體建體立極而通於絕對，徹上徹下，徹裡徹外，為一精神之披露，為一光輝之充實。」（同上）凸顯絕對精神，重天心、道德心、形上心。</w:t>
      </w: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1200" w:rightChars="0" w:right="0" w:hangingChars="500" w:hanging="1200"/>
        <w:rPr>
          <w:rFonts w:asciiTheme="minorEastAsia" w:hAnsiTheme="minorEastAsia"/>
          <w:szCs w:val="24"/>
        </w:rPr>
      </w:pPr>
      <w:r>
        <w:rPr>
          <w:rFonts w:asciiTheme="minorEastAsia" w:hAnsiTheme="minorEastAsia" w:hint="eastAsia"/>
          <w:szCs w:val="24"/>
        </w:rPr>
        <w:t>荀子――「荀子之文化生命、文化理想則轉而為通體是禮義。」（同上，頁120）</w:t>
      </w:r>
    </w:p>
    <w:p w:rsidR="001A242B" w:rsidRDefault="001A242B" w:rsidP="001A242B">
      <w:pPr>
        <w:ind w:leftChars="0" w:left="1200" w:rightChars="0" w:right="0" w:hangingChars="500" w:hanging="1200"/>
        <w:rPr>
          <w:rFonts w:asciiTheme="minorEastAsia" w:hAnsiTheme="minorEastAsia"/>
          <w:szCs w:val="24"/>
        </w:rPr>
      </w:pPr>
      <w:r>
        <w:rPr>
          <w:rFonts w:asciiTheme="minorEastAsia" w:hAnsiTheme="minorEastAsia" w:hint="eastAsia"/>
          <w:szCs w:val="24"/>
        </w:rPr>
        <w:t xml:space="preserve">        「孔子與孟子俱由內轉，而荀子則自外轉。孔孟俱由仁義出，而荀子則由禮法（文）入。」（同上，頁120）凸顯客觀精神。</w:t>
      </w:r>
    </w:p>
    <w:p w:rsidR="001A242B" w:rsidRDefault="001A242B" w:rsidP="001A242B">
      <w:pPr>
        <w:ind w:leftChars="0" w:left="1200" w:rightChars="0" w:right="0" w:hangingChars="500" w:hanging="1200"/>
        <w:rPr>
          <w:rFonts w:asciiTheme="minorEastAsia" w:hAnsiTheme="minorEastAsia"/>
          <w:szCs w:val="24"/>
        </w:rPr>
      </w:pPr>
      <w:r>
        <w:rPr>
          <w:rFonts w:asciiTheme="minorEastAsia" w:hAnsiTheme="minorEastAsia" w:hint="eastAsia"/>
          <w:szCs w:val="24"/>
        </w:rPr>
        <w:t xml:space="preserve">        「內在之仁義（道德理性）之客觀化於歷史文化國家政治而為集團之形成且由此集團以實現之也。」</w:t>
      </w:r>
    </w:p>
    <w:p w:rsidR="001A242B" w:rsidRDefault="001A242B" w:rsidP="001A242B">
      <w:pPr>
        <w:ind w:leftChars="0" w:left="1200" w:rightChars="0" w:right="0" w:hangingChars="500" w:hanging="1200"/>
        <w:rPr>
          <w:rFonts w:asciiTheme="minorEastAsia" w:hAnsiTheme="minorEastAsia"/>
          <w:szCs w:val="24"/>
        </w:rPr>
      </w:pPr>
      <w:r>
        <w:rPr>
          <w:rFonts w:asciiTheme="minorEastAsia" w:hAnsiTheme="minorEastAsia" w:hint="eastAsia"/>
          <w:szCs w:val="24"/>
        </w:rPr>
        <w:t xml:space="preserve">        「承周文（禮）之『價值層級之觀念』以為經國定分，而極顯其廣度構造之義者，為荀子。」（同上）</w:t>
      </w:r>
    </w:p>
    <w:p w:rsidR="001A242B" w:rsidRDefault="001A242B" w:rsidP="001A242B">
      <w:pPr>
        <w:ind w:leftChars="0" w:left="0" w:rightChars="0" w:right="0"/>
        <w:rPr>
          <w:rFonts w:asciiTheme="minorEastAsia" w:hAnsiTheme="minorEastAsia"/>
          <w:szCs w:val="24"/>
        </w:rPr>
      </w:pPr>
    </w:p>
    <w:p w:rsidR="001A242B" w:rsidRPr="00F81B63" w:rsidRDefault="001A242B" w:rsidP="001A242B">
      <w:pPr>
        <w:ind w:leftChars="0" w:left="0" w:rightChars="0" w:right="0"/>
        <w:rPr>
          <w:rFonts w:asciiTheme="minorEastAsia" w:hAnsiTheme="minorEastAsia"/>
          <w:b/>
          <w:sz w:val="28"/>
          <w:szCs w:val="28"/>
        </w:rPr>
      </w:pPr>
      <w:r w:rsidRPr="00F81B63">
        <w:rPr>
          <w:rFonts w:asciiTheme="minorEastAsia" w:hAnsiTheme="minorEastAsia" w:hint="eastAsia"/>
          <w:b/>
          <w:sz w:val="28"/>
          <w:szCs w:val="28"/>
        </w:rPr>
        <w:t>六、牟</w:t>
      </w:r>
      <w:r w:rsidRPr="00F81B63">
        <w:rPr>
          <w:rFonts w:asciiTheme="minorEastAsia" w:hAnsiTheme="minorEastAsia"/>
          <w:b/>
          <w:sz w:val="28"/>
          <w:szCs w:val="28"/>
        </w:rPr>
        <w:t>宗三論時代與中國</w:t>
      </w:r>
    </w:p>
    <w:p w:rsidR="001A242B" w:rsidRDefault="001A242B" w:rsidP="001A242B">
      <w:pPr>
        <w:ind w:leftChars="0" w:left="0" w:rightChars="0" w:right="0"/>
        <w:rPr>
          <w:rFonts w:asciiTheme="minorEastAsia" w:hAnsiTheme="minorEastAsia"/>
          <w:b/>
          <w:szCs w:val="24"/>
        </w:rPr>
      </w:pPr>
      <w:r w:rsidRPr="00E9515B">
        <w:rPr>
          <w:rFonts w:asciiTheme="minorEastAsia" w:hAnsiTheme="minorEastAsia" w:hint="eastAsia"/>
          <w:b/>
          <w:szCs w:val="24"/>
        </w:rPr>
        <w:t>一、關於人類</w:t>
      </w:r>
      <w:r>
        <w:rPr>
          <w:rFonts w:asciiTheme="minorEastAsia" w:hAnsiTheme="minorEastAsia" w:hint="eastAsia"/>
          <w:b/>
          <w:szCs w:val="24"/>
        </w:rPr>
        <w:t>與中國</w:t>
      </w:r>
      <w:r w:rsidRPr="00E9515B">
        <w:rPr>
          <w:rFonts w:asciiTheme="minorEastAsia" w:hAnsiTheme="minorEastAsia" w:hint="eastAsia"/>
          <w:b/>
          <w:szCs w:val="24"/>
        </w:rPr>
        <w:t>時代問題之總評：</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b/>
          <w:szCs w:val="24"/>
        </w:rPr>
        <w:t xml:space="preserve">    </w:t>
      </w:r>
      <w:r>
        <w:rPr>
          <w:rFonts w:asciiTheme="minorEastAsia" w:hAnsiTheme="minorEastAsia" w:hint="eastAsia"/>
          <w:szCs w:val="24"/>
        </w:rPr>
        <w:t>「時代之徵結是自由與奴役之爭，是文化意識之沉落。人類一方面陷於物質文明之痴迷中而放縱恣肆，一方面即有陷於嫉恨之邪妄之中而期毀之者。 此一帶有普遍性之纏夾源於西方而倒映於中國，如是中國這不幸而落於嫉恨心特重之徒之中，而成為一大屠場。」（《唐君毅全集》序）故先生一生反共。</w:t>
      </w:r>
    </w:p>
    <w:p w:rsidR="001A242B" w:rsidRDefault="001A242B" w:rsidP="001A242B">
      <w:pPr>
        <w:ind w:leftChars="0" w:left="0" w:rightChars="0" w:right="0"/>
        <w:rPr>
          <w:rFonts w:asciiTheme="minorEastAsia" w:hAnsiTheme="minorEastAsia"/>
          <w:szCs w:val="24"/>
        </w:rPr>
      </w:pPr>
    </w:p>
    <w:p w:rsidR="001A242B" w:rsidRPr="00E9515B" w:rsidRDefault="001A242B" w:rsidP="001A242B">
      <w:pPr>
        <w:ind w:leftChars="0" w:left="0" w:rightChars="0" w:right="0"/>
        <w:rPr>
          <w:rFonts w:asciiTheme="minorEastAsia" w:hAnsiTheme="minorEastAsia"/>
          <w:b/>
          <w:szCs w:val="24"/>
        </w:rPr>
      </w:pPr>
      <w:r w:rsidRPr="00E9515B">
        <w:rPr>
          <w:rFonts w:asciiTheme="minorEastAsia" w:hAnsiTheme="minorEastAsia" w:hint="eastAsia"/>
          <w:b/>
          <w:szCs w:val="24"/>
        </w:rPr>
        <w:t>二、中國的時代問題</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1、清代統治令國人喪失思想，不能回應大時代問題。</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2、〈《時代與感受》序〉：「一個人在非理性的時代……」指出當今時代之中心問題是意識型態災害問題。</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3、中國文化與現代化問題與超現代化問題。</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4、文化之普遍性與特殊性問題。</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5、根源的與派生的、超越的與經驗的之區分與統一問題。</w:t>
      </w:r>
    </w:p>
    <w:p w:rsidR="001A242B" w:rsidRDefault="001A242B" w:rsidP="001A242B">
      <w:pPr>
        <w:ind w:leftChars="0" w:left="0" w:rightChars="0" w:right="0"/>
        <w:rPr>
          <w:rFonts w:asciiTheme="minorEastAsia" w:hAnsiTheme="minorEastAsia"/>
          <w:szCs w:val="24"/>
        </w:rPr>
      </w:pPr>
    </w:p>
    <w:p w:rsidR="001A242B" w:rsidRPr="00F81B63" w:rsidRDefault="001A242B" w:rsidP="001A242B">
      <w:pPr>
        <w:ind w:leftChars="0" w:left="0" w:rightChars="0" w:right="0"/>
        <w:rPr>
          <w:rFonts w:asciiTheme="minorEastAsia" w:hAnsiTheme="minorEastAsia"/>
          <w:b/>
          <w:sz w:val="28"/>
          <w:szCs w:val="28"/>
        </w:rPr>
      </w:pPr>
      <w:r>
        <w:rPr>
          <w:rFonts w:asciiTheme="minorEastAsia" w:hAnsiTheme="minorEastAsia" w:hint="eastAsia"/>
          <w:b/>
          <w:sz w:val="28"/>
          <w:szCs w:val="28"/>
        </w:rPr>
        <w:t>七、</w:t>
      </w:r>
      <w:r w:rsidRPr="00F81B63">
        <w:rPr>
          <w:rFonts w:asciiTheme="minorEastAsia" w:hAnsiTheme="minorEastAsia" w:hint="eastAsia"/>
          <w:b/>
          <w:sz w:val="28"/>
          <w:szCs w:val="28"/>
        </w:rPr>
        <w:t>中西哲學之會通與道德的形上學之建立</w:t>
      </w:r>
    </w:p>
    <w:p w:rsidR="001A242B" w:rsidRDefault="001A242B" w:rsidP="001A242B">
      <w:pPr>
        <w:ind w:leftChars="0" w:left="0" w:rightChars="0" w:right="0"/>
        <w:rPr>
          <w:rFonts w:asciiTheme="minorEastAsia" w:hAnsiTheme="minorEastAsia"/>
          <w:szCs w:val="24"/>
        </w:rPr>
      </w:pPr>
      <w:r w:rsidRPr="009644E5">
        <w:rPr>
          <w:rFonts w:asciiTheme="minorEastAsia" w:hAnsiTheme="minorEastAsia" w:hint="eastAsia"/>
          <w:szCs w:val="24"/>
        </w:rPr>
        <w:t xml:space="preserve">   </w:t>
      </w:r>
      <w:r>
        <w:rPr>
          <w:rFonts w:asciiTheme="minorEastAsia" w:hAnsiTheme="minorEastAsia" w:hint="eastAsia"/>
          <w:szCs w:val="24"/>
        </w:rPr>
        <w:t xml:space="preserve"> 牟宗三哲學最具原創性亦就是最有爭議性之論題，皆與中西哲學之會通與道德的形上學之建立相關。</w:t>
      </w:r>
    </w:p>
    <w:p w:rsidR="001A242B" w:rsidRDefault="001A242B" w:rsidP="001A242B">
      <w:pPr>
        <w:ind w:leftChars="0" w:left="0" w:rightChars="0" w:right="0"/>
        <w:rPr>
          <w:rFonts w:asciiTheme="minorEastAsia" w:hAnsiTheme="minorEastAsia"/>
          <w:szCs w:val="24"/>
        </w:rPr>
      </w:pPr>
      <w:r w:rsidRPr="009644E5">
        <w:rPr>
          <w:rFonts w:asciiTheme="minorEastAsia" w:hAnsiTheme="minorEastAsia" w:hint="eastAsia"/>
          <w:szCs w:val="24"/>
        </w:rPr>
        <w:t xml:space="preserve"> </w:t>
      </w:r>
      <w:r>
        <w:rPr>
          <w:rFonts w:asciiTheme="minorEastAsia" w:hAnsiTheme="minorEastAsia" w:hint="eastAsia"/>
          <w:szCs w:val="24"/>
        </w:rPr>
        <w:t xml:space="preserve"> </w:t>
      </w:r>
      <w:r w:rsidRPr="009644E5">
        <w:rPr>
          <w:rFonts w:asciiTheme="minorEastAsia" w:hAnsiTheme="minorEastAsia" w:hint="eastAsia"/>
          <w:szCs w:val="24"/>
        </w:rPr>
        <w:t xml:space="preserve">  1、</w:t>
      </w:r>
      <w:r>
        <w:rPr>
          <w:rFonts w:asciiTheme="minorEastAsia" w:hAnsiTheme="minorEastAsia" w:hint="eastAsia"/>
          <w:szCs w:val="24"/>
        </w:rPr>
        <w:t>良知之自我坎陷說；</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2、道統說與獨尊儒術（道德的形上學之即活動即存在之道體）；</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3、中國哲學三期說；</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lastRenderedPageBreak/>
        <w:t xml:space="preserve">    4、現象與物自身之超越區分（康德物自身之義，兩層存有論、人學與物自身之自我論證）；</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5、圓善與德福合一。</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6、康德合目的原則之商榷。</w:t>
      </w: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b/>
          <w:sz w:val="28"/>
          <w:szCs w:val="28"/>
        </w:rPr>
      </w:pPr>
      <w:r>
        <w:rPr>
          <w:rFonts w:asciiTheme="minorEastAsia" w:hAnsiTheme="minorEastAsia" w:hint="eastAsia"/>
          <w:b/>
          <w:sz w:val="28"/>
          <w:szCs w:val="28"/>
        </w:rPr>
        <w:t>八</w:t>
      </w:r>
      <w:r w:rsidRPr="009644E5">
        <w:rPr>
          <w:rFonts w:asciiTheme="minorEastAsia" w:hAnsiTheme="minorEastAsia" w:hint="eastAsia"/>
          <w:b/>
          <w:sz w:val="28"/>
          <w:szCs w:val="28"/>
        </w:rPr>
        <w:t>、</w:t>
      </w:r>
      <w:r>
        <w:rPr>
          <w:rFonts w:asciiTheme="minorEastAsia" w:hAnsiTheme="minorEastAsia" w:hint="eastAsia"/>
          <w:b/>
          <w:sz w:val="28"/>
          <w:szCs w:val="28"/>
        </w:rPr>
        <w:t>「一心開二門」與「兩層存有論」</w:t>
      </w:r>
    </w:p>
    <w:p w:rsidR="001A242B" w:rsidRDefault="001A242B" w:rsidP="001A242B">
      <w:pPr>
        <w:ind w:leftChars="0" w:left="0" w:rightChars="0" w:right="0"/>
        <w:rPr>
          <w:rFonts w:asciiTheme="minorEastAsia" w:hAnsiTheme="minorEastAsia"/>
          <w:b/>
          <w:szCs w:val="24"/>
        </w:rPr>
      </w:pPr>
      <w:r w:rsidRPr="00151B0E">
        <w:rPr>
          <w:rFonts w:asciiTheme="minorEastAsia" w:hAnsiTheme="minorEastAsia" w:hint="eastAsia"/>
          <w:b/>
          <w:szCs w:val="24"/>
        </w:rPr>
        <w:t xml:space="preserve">    1、「一心開二門」</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《大乘起信論》（傳為古印度僧人馬鳴造，真諦譯，後人指為不是馬鳴造，乃中國僧人托名之作）牟先生定為真諦造、自造自譯，）是典型的</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真心為主，虛妄熏習是客」之系統，此系統是通過超越的分解而肯定一超越的真心，此真心為一切流轉生滅法與還滅法之超越根據，而一心開二門。即一心法有二門，一是真如門、還滅法，一是生滅門、生滅法。雖是二門，然而任何一門皆可「總攝一切法」。 生滅門是生滅地流轉地總攝一切法，真如門是還滅地總攝一切法。</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二門圓融為一，並不相離。 此則由作用地般若進至實體性般若，由哲學之認識論進至哲學之存有論。</w:t>
      </w:r>
    </w:p>
    <w:p w:rsidR="001A242B" w:rsidRDefault="001A242B" w:rsidP="001A242B">
      <w:pPr>
        <w:ind w:leftChars="0" w:left="720" w:rightChars="0" w:right="0" w:hangingChars="300" w:hanging="720"/>
        <w:rPr>
          <w:rFonts w:asciiTheme="minorEastAsia" w:hAnsiTheme="minorEastAsia"/>
          <w:szCs w:val="24"/>
        </w:rPr>
      </w:pPr>
      <w:r>
        <w:rPr>
          <w:rFonts w:asciiTheme="minorEastAsia" w:hAnsiTheme="minorEastAsia" w:hint="eastAsia"/>
          <w:szCs w:val="24"/>
        </w:rPr>
        <w:t xml:space="preserve">    由生滅門而言執的存有論，由真如門而言無執的存有論。</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牟先生認為「一心開二門」，是中西哲學的共同架構，康德所云感觸界（現象界、經驗界）相當於生滅門。康德所云之智思界（超越畀）相當於真如門。</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在西方哲學，積極地展示了以知識論為代表的生滅門、執的存有論，但對智思界的展示則不夠，並且是消極的。</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中國哲學則積極地展示了真如門，本體界、無執界，而對於生滅門、對經驗知識則意識不很積極，而為消極的。</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智的直覺是直覺（知）自己應做什麼並做（創造）之，亦即知了別人在其處境同樣如此。雖不知別人在別人處應做什麼，却由知自家有自由意志，而反思判斷地知人人有自由意志，知人人皆知其應做什麼，而不強說人人必做什麼――此一旦為人人所認同，是即客觀化，而為法律的超越根源，消極自由之確立也。</w:t>
      </w:r>
    </w:p>
    <w:p w:rsidR="001A242B" w:rsidRDefault="001A242B" w:rsidP="001A242B">
      <w:pPr>
        <w:spacing w:line="276" w:lineRule="auto"/>
        <w:ind w:leftChars="0" w:left="0" w:rightChars="0" w:right="0"/>
        <w:rPr>
          <w:rFonts w:asciiTheme="minorEastAsia" w:hAnsiTheme="minorEastAsia"/>
          <w:b/>
          <w:szCs w:val="24"/>
        </w:rPr>
      </w:pPr>
      <w:r>
        <w:rPr>
          <w:rFonts w:asciiTheme="minorEastAsia" w:hAnsiTheme="minorEastAsia" w:hint="eastAsia"/>
          <w:b/>
          <w:szCs w:val="24"/>
        </w:rPr>
        <w:t xml:space="preserve">    2、兩層存有論</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「人可是執而不執的。當其執也，他是有限。當其不執也，他是無限。當其執也，他挑起現象而且只知現象。當其不執也，他知同時即實現物自身，而亦無所謂現象。」</w:t>
      </w:r>
    </w:p>
    <w:p w:rsidR="001A242B" w:rsidRDefault="001A242B" w:rsidP="001A242B">
      <w:pPr>
        <w:ind w:leftChars="0" w:left="720" w:rightChars="0" w:right="0" w:hangingChars="300" w:hanging="720"/>
        <w:rPr>
          <w:rFonts w:asciiTheme="minorEastAsia" w:hAnsiTheme="minorEastAsia"/>
          <w:szCs w:val="24"/>
        </w:rPr>
      </w:pPr>
      <w:r>
        <w:rPr>
          <w:rFonts w:asciiTheme="minorEastAsia" w:hAnsiTheme="minorEastAsia" w:hint="eastAsia"/>
          <w:szCs w:val="24"/>
        </w:rPr>
        <w:t xml:space="preserve">    「對物自身而言本體界的存有論，對現象而言現象的存有論。」</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知體明覺不能永停在明覺之感應中，它必須自覺地自我否定（亦曰自我坎陷）轉而為「知性」，此知性與物為對，始能使物成為「對象」，從而究知其曲折之相。它必須經由這一步自我坎陷，它始能充分實現其自己，此即所謂辯證的開顯。它經由自我坎陷轉為知性，它始能解決那屬於人的一切特殊問題，</w:t>
      </w:r>
      <w:r>
        <w:rPr>
          <w:rFonts w:asciiTheme="minorEastAsia" w:hAnsiTheme="minorEastAsia" w:hint="eastAsia"/>
          <w:szCs w:val="24"/>
        </w:rPr>
        <w:lastRenderedPageBreak/>
        <w:t>而其道德的心願亦始能暢達無阻。否則險阻不能克服，其道德心願即枯萎而退縮。」</w:t>
      </w:r>
    </w:p>
    <w:p w:rsidR="001A242B" w:rsidRPr="00151B0E" w:rsidRDefault="001A242B" w:rsidP="001A242B">
      <w:pPr>
        <w:ind w:leftChars="0" w:left="0" w:rightChars="0" w:right="0"/>
        <w:rPr>
          <w:rFonts w:asciiTheme="minorEastAsia" w:hAnsiTheme="minorEastAsia"/>
          <w:b/>
          <w:szCs w:val="24"/>
        </w:rPr>
      </w:pPr>
    </w:p>
    <w:p w:rsidR="001A242B" w:rsidRPr="004D3593" w:rsidRDefault="001A242B" w:rsidP="001A242B">
      <w:pPr>
        <w:ind w:leftChars="0" w:left="0" w:rightChars="0" w:right="0"/>
        <w:rPr>
          <w:rFonts w:asciiTheme="minorEastAsia" w:hAnsiTheme="minorEastAsia"/>
          <w:b/>
          <w:sz w:val="28"/>
          <w:szCs w:val="28"/>
        </w:rPr>
      </w:pPr>
      <w:r w:rsidRPr="004D3593">
        <w:rPr>
          <w:rFonts w:asciiTheme="minorEastAsia" w:hAnsiTheme="minorEastAsia" w:hint="eastAsia"/>
          <w:b/>
          <w:sz w:val="28"/>
          <w:szCs w:val="28"/>
        </w:rPr>
        <w:t>九、牟先生論圓善</w:t>
      </w:r>
      <w:r>
        <w:rPr>
          <w:rFonts w:asciiTheme="minorEastAsia" w:hAnsiTheme="minorEastAsia" w:hint="eastAsia"/>
          <w:b/>
          <w:sz w:val="28"/>
          <w:szCs w:val="28"/>
        </w:rPr>
        <w:t>：</w:t>
      </w:r>
    </w:p>
    <w:p w:rsidR="001A242B" w:rsidRPr="00586C76" w:rsidRDefault="001A242B" w:rsidP="001A242B">
      <w:pPr>
        <w:ind w:leftChars="0" w:left="0" w:rightChars="0" w:right="0"/>
        <w:rPr>
          <w:rFonts w:asciiTheme="minorEastAsia" w:hAnsiTheme="minorEastAsia"/>
          <w:szCs w:val="24"/>
        </w:rPr>
      </w:pPr>
      <w:r w:rsidRPr="00586C76">
        <w:rPr>
          <w:rFonts w:asciiTheme="minorEastAsia" w:hAnsiTheme="minorEastAsia" w:hint="eastAsia"/>
          <w:szCs w:val="24"/>
        </w:rPr>
        <w:t xml:space="preserve">    1、最高善即圓善：</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4D3593">
        <w:rPr>
          <w:rFonts w:ascii="新細明體" w:hAnsiTheme="minorEastAsia" w:hint="eastAsia"/>
          <w:position w:val="3"/>
          <w:sz w:val="16"/>
          <w:szCs w:val="24"/>
        </w:rPr>
        <w:instrText>1</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「其本身不是被制約」的「究極」義。</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fldChar w:fldCharType="begin"/>
      </w:r>
      <w:r>
        <w:rPr>
          <w:rFonts w:asciiTheme="minorEastAsia" w:hAnsiTheme="minorEastAsia"/>
          <w:szCs w:val="24"/>
        </w:rPr>
        <w:instrText xml:space="preserve"> </w:instrText>
      </w:r>
      <w:r>
        <w:rPr>
          <w:rFonts w:asciiTheme="minorEastAsia" w:hAnsiTheme="minorEastAsia" w:hint="eastAsia"/>
          <w:szCs w:val="24"/>
        </w:rPr>
        <w:instrText>eq \o\ac(○,</w:instrText>
      </w:r>
      <w:r w:rsidRPr="004D3593">
        <w:rPr>
          <w:rFonts w:ascii="新細明體" w:hAnsiTheme="minorEastAsia" w:hint="eastAsia"/>
          <w:position w:val="3"/>
          <w:sz w:val="16"/>
          <w:szCs w:val="24"/>
        </w:rPr>
        <w:instrText>2</w:instrText>
      </w:r>
      <w:r>
        <w:rPr>
          <w:rFonts w:asciiTheme="minorEastAsia" w:hAnsiTheme="minorEastAsia" w:hint="eastAsia"/>
          <w:szCs w:val="24"/>
        </w:rPr>
        <w:instrText>)</w:instrText>
      </w:r>
      <w:r>
        <w:rPr>
          <w:rFonts w:asciiTheme="minorEastAsia" w:hAnsiTheme="minorEastAsia"/>
          <w:szCs w:val="24"/>
        </w:rPr>
        <w:fldChar w:fldCharType="end"/>
      </w:r>
      <w:r>
        <w:rPr>
          <w:rFonts w:asciiTheme="minorEastAsia" w:hAnsiTheme="minorEastAsia" w:hint="eastAsia"/>
          <w:szCs w:val="24"/>
        </w:rPr>
        <w:t xml:space="preserve"> 最整全的全體而非「同類的較大全體之一部份」義。（《圓善論）頁168）</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2、德福一致不是分析命題，而是綜合命題。兩者是因着實踐而聯繫且必然聯繫。幸福底欲望是德行底格言之動，而德行底格言必須是幸福的有效因。德是因，福是為其果。（同上，頁192-193）。</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3、此外，依實踐理性使其自身生命純潔是為「德」。此依實踐理性使其自身生命純潔則是一分析命題，一分的德必涵着一分的純潔生命。</w:t>
      </w:r>
    </w:p>
    <w:p w:rsidR="001A242B" w:rsidRDefault="001A242B" w:rsidP="001A242B">
      <w:pPr>
        <w:ind w:leftChars="0" w:left="0" w:rightChars="0" w:right="0"/>
        <w:rPr>
          <w:rFonts w:asciiTheme="minorEastAsia" w:hAnsiTheme="minorEastAsia"/>
          <w:szCs w:val="24"/>
        </w:rPr>
      </w:pPr>
      <w:r>
        <w:rPr>
          <w:rFonts w:asciiTheme="minorEastAsia" w:hAnsiTheme="minorEastAsia" w:hint="eastAsia"/>
          <w:szCs w:val="24"/>
        </w:rPr>
        <w:t xml:space="preserve">    4、是幸福不能於現實上之成德中分析出來，只能在無限智心置於圓教之下，方能將成德扣緊於幸福，幸福能安置於成德。</w:t>
      </w: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p>
    <w:p w:rsidR="001A242B" w:rsidRDefault="001A242B" w:rsidP="001A242B">
      <w:pPr>
        <w:ind w:leftChars="0" w:left="0" w:rightChars="0" w:right="0"/>
        <w:rPr>
          <w:rFonts w:asciiTheme="minorEastAsia" w:hAnsiTheme="minorEastAsia"/>
          <w:szCs w:val="24"/>
        </w:rPr>
      </w:pPr>
    </w:p>
    <w:p w:rsidR="007D340E" w:rsidRPr="001A242B" w:rsidRDefault="007D340E">
      <w:pPr>
        <w:ind w:left="480" w:right="240"/>
      </w:pPr>
    </w:p>
    <w:sectPr w:rsidR="007D340E" w:rsidRPr="001A242B" w:rsidSect="00893072">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pgNumType w:start="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115" w:rsidRDefault="00371115" w:rsidP="001A242B">
      <w:pPr>
        <w:ind w:left="480" w:right="240"/>
      </w:pPr>
      <w:r>
        <w:separator/>
      </w:r>
    </w:p>
  </w:endnote>
  <w:endnote w:type="continuationSeparator" w:id="0">
    <w:p w:rsidR="00371115" w:rsidRDefault="00371115" w:rsidP="001A242B">
      <w:pPr>
        <w:ind w:left="480" w:right="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42B" w:rsidRDefault="001A242B">
    <w:pPr>
      <w:pStyle w:val="a5"/>
      <w:ind w:left="480" w:right="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42B" w:rsidRDefault="001A242B">
    <w:pPr>
      <w:pStyle w:val="a5"/>
      <w:ind w:left="480" w:right="240"/>
    </w:pPr>
    <w:r>
      <w:rPr>
        <w:rFonts w:hint="eastAsia"/>
      </w:rPr>
      <w:t xml:space="preserve">                                                      </w:t>
    </w:r>
    <w:r>
      <w:rPr>
        <w:rFonts w:hint="eastAsia"/>
      </w:rPr>
      <w:t>美院當代新儒學講義</w:t>
    </w:r>
    <w:r>
      <w:rPr>
        <w:rFonts w:hint="eastAsia"/>
      </w:rPr>
      <w:t xml:space="preserve"> </w:t>
    </w:r>
    <w:r>
      <w:fldChar w:fldCharType="begin"/>
    </w:r>
    <w:r>
      <w:instrText>PAGE   \* MERGEFORMAT</w:instrText>
    </w:r>
    <w:r>
      <w:fldChar w:fldCharType="separate"/>
    </w:r>
    <w:r w:rsidR="00893072" w:rsidRPr="00893072">
      <w:rPr>
        <w:noProof/>
        <w:lang w:val="zh-TW"/>
      </w:rPr>
      <w:t>64</w:t>
    </w:r>
    <w:r>
      <w:fldChar w:fldCharType="end"/>
    </w:r>
  </w:p>
  <w:p w:rsidR="001A242B" w:rsidRDefault="001A242B">
    <w:pPr>
      <w:pStyle w:val="a5"/>
      <w:ind w:left="480" w:right="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42B" w:rsidRDefault="001A242B">
    <w:pPr>
      <w:pStyle w:val="a5"/>
      <w:ind w:left="480" w:right="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115" w:rsidRDefault="00371115" w:rsidP="001A242B">
      <w:pPr>
        <w:ind w:left="480" w:right="240"/>
      </w:pPr>
      <w:r>
        <w:separator/>
      </w:r>
    </w:p>
  </w:footnote>
  <w:footnote w:type="continuationSeparator" w:id="0">
    <w:p w:rsidR="00371115" w:rsidRDefault="00371115" w:rsidP="001A242B">
      <w:pPr>
        <w:ind w:left="480" w:right="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42B" w:rsidRDefault="001A242B">
    <w:pPr>
      <w:pStyle w:val="a3"/>
      <w:ind w:left="480" w:right="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42B" w:rsidRDefault="001A242B">
    <w:pPr>
      <w:pStyle w:val="a3"/>
      <w:ind w:left="480" w:right="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42B" w:rsidRDefault="001A242B">
    <w:pPr>
      <w:pStyle w:val="a3"/>
      <w:ind w:left="480" w:right="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42B"/>
    <w:rsid w:val="00157F12"/>
    <w:rsid w:val="001A242B"/>
    <w:rsid w:val="00371115"/>
    <w:rsid w:val="007D340E"/>
    <w:rsid w:val="00893072"/>
    <w:rsid w:val="009E38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0A71A2-C94D-46B6-A338-DA4A2E2A4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1A242B"/>
    <w:pPr>
      <w:ind w:leftChars="200" w:left="200" w:rightChars="100" w:right="10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42B"/>
    <w:pPr>
      <w:tabs>
        <w:tab w:val="center" w:pos="4153"/>
        <w:tab w:val="right" w:pos="8306"/>
      </w:tabs>
      <w:snapToGrid w:val="0"/>
    </w:pPr>
    <w:rPr>
      <w:sz w:val="20"/>
      <w:szCs w:val="20"/>
    </w:rPr>
  </w:style>
  <w:style w:type="character" w:customStyle="1" w:styleId="a4">
    <w:name w:val="頁首 字元"/>
    <w:basedOn w:val="a0"/>
    <w:link w:val="a3"/>
    <w:uiPriority w:val="99"/>
    <w:rsid w:val="001A242B"/>
    <w:rPr>
      <w:sz w:val="20"/>
      <w:szCs w:val="20"/>
    </w:rPr>
  </w:style>
  <w:style w:type="paragraph" w:styleId="a5">
    <w:name w:val="footer"/>
    <w:basedOn w:val="a"/>
    <w:link w:val="a6"/>
    <w:uiPriority w:val="99"/>
    <w:unhideWhenUsed/>
    <w:rsid w:val="001A242B"/>
    <w:pPr>
      <w:tabs>
        <w:tab w:val="center" w:pos="4153"/>
        <w:tab w:val="right" w:pos="8306"/>
      </w:tabs>
      <w:snapToGrid w:val="0"/>
    </w:pPr>
    <w:rPr>
      <w:sz w:val="20"/>
      <w:szCs w:val="20"/>
    </w:rPr>
  </w:style>
  <w:style w:type="character" w:customStyle="1" w:styleId="a6">
    <w:name w:val="頁尾 字元"/>
    <w:basedOn w:val="a0"/>
    <w:link w:val="a5"/>
    <w:uiPriority w:val="99"/>
    <w:rsid w:val="001A242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1728</Words>
  <Characters>9851</Characters>
  <Application>Microsoft Office Word</Application>
  <DocSecurity>0</DocSecurity>
  <Lines>82</Lines>
  <Paragraphs>23</Paragraphs>
  <ScaleCrop>false</ScaleCrop>
  <Company/>
  <LinksUpToDate>false</LinksUpToDate>
  <CharactersWithSpaces>11556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dc:creator>
  <cp:keywords/>
  <dc:description/>
  <cp:lastModifiedBy>Ming</cp:lastModifiedBy>
  <cp:revision>2</cp:revision>
  <dcterms:created xsi:type="dcterms:W3CDTF">2018-03-23T12:37:00Z</dcterms:created>
  <dcterms:modified xsi:type="dcterms:W3CDTF">2018-03-24T01:35:00Z</dcterms:modified>
</cp:coreProperties>
</file>