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1" w:rsidRPr="00AB445D" w:rsidRDefault="00A526E1" w:rsidP="00A526E1">
      <w:pPr>
        <w:widowControl/>
        <w:shd w:val="clear" w:color="auto" w:fill="FFFFFF"/>
        <w:spacing w:line="330" w:lineRule="atLeas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DB373E">
        <w:rPr>
          <w:rFonts w:ascii="黑体" w:eastAsia="黑体" w:hAnsi="黑体" w:hint="eastAsia"/>
          <w:b/>
          <w:color w:val="000000"/>
          <w:sz w:val="28"/>
          <w:szCs w:val="28"/>
        </w:rPr>
        <w:t>附件：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中国美术学院</w:t>
      </w:r>
      <w:r w:rsidRPr="00AB445D">
        <w:rPr>
          <w:rFonts w:ascii="黑体" w:eastAsia="黑体" w:hAnsi="黑体" w:hint="eastAsia"/>
          <w:b/>
          <w:color w:val="000000"/>
          <w:sz w:val="28"/>
          <w:szCs w:val="28"/>
        </w:rPr>
        <w:t>在校研究生一类科研成果统计范围</w:t>
      </w:r>
    </w:p>
    <w:p w:rsidR="00A526E1" w:rsidRPr="00F060F5" w:rsidRDefault="00A526E1" w:rsidP="00A526E1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一、学术论文</w:t>
      </w:r>
    </w:p>
    <w:p w:rsidR="00A526E1" w:rsidRPr="00ED182E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》（国美院发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2018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64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号）文件确定的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学术论文范围：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一级期刊目录25种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二级期刊目录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44种；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3.上述一级和二级期刊以外、且属于中文社会科学引文索引（2017-2018）、浙江大学核心期刊目录(2016版)范围之内的论文。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上述三种期刊目录均可查阅：研究生处网站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办事大厅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期刊级别。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上述三种情况的学术论文均属于研究生一类科研成果。除此之外的论文（包括论文集中的论文）均属于其他科研成果。</w:t>
      </w:r>
    </w:p>
    <w:p w:rsidR="00A526E1" w:rsidRPr="00AB445D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</w:p>
    <w:p w:rsidR="00A526E1" w:rsidRPr="00D0124E" w:rsidRDefault="00A526E1" w:rsidP="00A526E1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一级期刊目录（</w:t>
      </w:r>
      <w:r w:rsidRPr="00D0124E">
        <w:rPr>
          <w:rFonts w:hint="eastAsia"/>
          <w:b/>
          <w:color w:val="000000" w:themeColor="text1"/>
          <w:sz w:val="28"/>
          <w:szCs w:val="28"/>
        </w:rPr>
        <w:t>25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686"/>
        <w:gridCol w:w="3827"/>
      </w:tblGrid>
      <w:tr w:rsidR="00A526E1" w:rsidRPr="00D0124E" w:rsidTr="00D572BF">
        <w:trPr>
          <w:trHeight w:hRule="exact" w:val="397"/>
        </w:trPr>
        <w:tc>
          <w:tcPr>
            <w:tcW w:w="709" w:type="dxa"/>
          </w:tcPr>
          <w:p w:rsidR="00A526E1" w:rsidRPr="00321593" w:rsidRDefault="00A526E1" w:rsidP="00D572B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3686" w:type="dxa"/>
          </w:tcPr>
          <w:p w:rsidR="00A526E1" w:rsidRPr="00321593" w:rsidRDefault="00A526E1" w:rsidP="00D572B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期刊名称</w:t>
            </w:r>
          </w:p>
        </w:tc>
        <w:tc>
          <w:tcPr>
            <w:tcW w:w="3827" w:type="dxa"/>
          </w:tcPr>
          <w:p w:rsidR="00A526E1" w:rsidRPr="00321593" w:rsidRDefault="00A526E1" w:rsidP="00D572B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主办（管）单位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音乐研究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人民音乐出版社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中央音乐学院学报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音乐艺术（上海音乐学院学报）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上海音乐学院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中国音乐学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北京舞蹈学院学报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文艺研究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民族艺术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广西民族文化艺术研究院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艺术百家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江苏省文化艺术研究院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电影艺术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当代电影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中国电影艺术研究中心等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世界电影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中国电视艺术委员会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CF62E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686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戏剧</w:t>
            </w:r>
          </w:p>
        </w:tc>
        <w:tc>
          <w:tcPr>
            <w:tcW w:w="3827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中央戏剧学院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戏剧艺术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上海戏剧学院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戏曲艺术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中国戏曲学院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CF62E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686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装饰</w:t>
            </w:r>
          </w:p>
        </w:tc>
        <w:tc>
          <w:tcPr>
            <w:tcW w:w="3827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清华大学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南京艺术学院学报（美术与设计版）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南京艺术学院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美术研究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中央美术学院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新美术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中国美术学院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CF62E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686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美术观察</w:t>
            </w:r>
          </w:p>
        </w:tc>
        <w:tc>
          <w:tcPr>
            <w:tcW w:w="3827" w:type="dxa"/>
            <w:vAlign w:val="center"/>
          </w:tcPr>
          <w:p w:rsidR="00A526E1" w:rsidRPr="00CF62E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中国书法家协会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建筑学报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中国建筑学会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时代建筑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同济大学</w:t>
            </w:r>
            <w:r w:rsidRPr="00D0124E">
              <w:rPr>
                <w:rFonts w:hint="eastAsia"/>
                <w:color w:val="000000" w:themeColor="text1"/>
              </w:rPr>
              <w:t>建筑与城市规划学院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建筑师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中国建筑工业出版社</w:t>
            </w:r>
          </w:p>
        </w:tc>
      </w:tr>
      <w:tr w:rsidR="00A526E1" w:rsidRPr="00D0124E" w:rsidTr="00D572BF">
        <w:trPr>
          <w:trHeight w:hRule="exact" w:val="397"/>
        </w:trPr>
        <w:tc>
          <w:tcPr>
            <w:tcW w:w="709" w:type="dxa"/>
            <w:vAlign w:val="center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3686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中国园林</w:t>
            </w:r>
          </w:p>
        </w:tc>
        <w:tc>
          <w:tcPr>
            <w:tcW w:w="3827" w:type="dxa"/>
            <w:vAlign w:val="center"/>
          </w:tcPr>
          <w:p w:rsidR="00A526E1" w:rsidRPr="00D0124E" w:rsidRDefault="00A526E1" w:rsidP="00D572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中国风景园林学会</w:t>
            </w:r>
          </w:p>
        </w:tc>
      </w:tr>
    </w:tbl>
    <w:p w:rsidR="00A526E1" w:rsidRPr="00D0124E" w:rsidRDefault="00A526E1" w:rsidP="00A526E1">
      <w:pPr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二级期刊目录（</w:t>
      </w:r>
      <w:r>
        <w:rPr>
          <w:rFonts w:hint="eastAsia"/>
          <w:b/>
          <w:color w:val="000000" w:themeColor="text1"/>
          <w:sz w:val="28"/>
          <w:szCs w:val="28"/>
        </w:rPr>
        <w:t>44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260"/>
        <w:gridCol w:w="4253"/>
      </w:tblGrid>
      <w:tr w:rsidR="00A526E1" w:rsidRPr="00D0124E" w:rsidTr="00D572BF">
        <w:tc>
          <w:tcPr>
            <w:tcW w:w="709" w:type="dxa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260" w:type="dxa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期刊名称</w:t>
            </w:r>
          </w:p>
        </w:tc>
        <w:tc>
          <w:tcPr>
            <w:tcW w:w="4253" w:type="dxa"/>
          </w:tcPr>
          <w:p w:rsidR="00A526E1" w:rsidRPr="00D0124E" w:rsidRDefault="00A526E1" w:rsidP="00D572BF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主办（管）单位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黄钟（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武汉音乐学院学报）</w:t>
            </w:r>
          </w:p>
        </w:tc>
        <w:tc>
          <w:tcPr>
            <w:tcW w:w="4253" w:type="dxa"/>
            <w:vAlign w:val="center"/>
          </w:tcPr>
          <w:p w:rsidR="00A526E1" w:rsidRPr="007C3047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C304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中国音乐</w:t>
            </w:r>
          </w:p>
        </w:tc>
        <w:tc>
          <w:tcPr>
            <w:tcW w:w="4253" w:type="dxa"/>
            <w:vAlign w:val="center"/>
          </w:tcPr>
          <w:p w:rsidR="00A526E1" w:rsidRPr="007C3047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中国音乐学院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人民音乐</w:t>
            </w:r>
          </w:p>
        </w:tc>
        <w:tc>
          <w:tcPr>
            <w:tcW w:w="4253" w:type="dxa"/>
            <w:vAlign w:val="center"/>
          </w:tcPr>
          <w:p w:rsidR="00A526E1" w:rsidRPr="007C3047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6" w:tgtFrame="_blank" w:history="1">
              <w:r w:rsidRPr="002D3AE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中国音乐家协会</w:t>
              </w:r>
            </w:hyperlink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艺术评论</w:t>
            </w:r>
          </w:p>
        </w:tc>
        <w:tc>
          <w:tcPr>
            <w:tcW w:w="4253" w:type="dxa"/>
            <w:vAlign w:val="center"/>
          </w:tcPr>
          <w:p w:rsidR="00A526E1" w:rsidRPr="007C3047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</w:t>
            </w:r>
          </w:p>
        </w:tc>
      </w:tr>
      <w:tr w:rsidR="00A526E1" w:rsidRPr="00D0124E" w:rsidTr="00D572BF">
        <w:trPr>
          <w:trHeight w:val="70"/>
        </w:trPr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民族艺术研究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云南省民族艺术研究院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北京电影学院学报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当代电视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中国电视艺术家协会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艺术设计研究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北京服装学院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D00C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艺术工作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2016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年前为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美苑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鲁迅美术学院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11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美术史与观念史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南京市师范大学美术学院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12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南大戏剧论丛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南京大学戏剧影视研究所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13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戏曲研究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中国艺术研究院戏曲研究所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14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艺术史研究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中山大学艺术史研究中心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中华戏曲</w:t>
            </w:r>
          </w:p>
        </w:tc>
        <w:tc>
          <w:tcPr>
            <w:tcW w:w="4253" w:type="dxa"/>
            <w:vAlign w:val="center"/>
          </w:tcPr>
          <w:p w:rsidR="00A526E1" w:rsidRPr="002D3AE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中国戏曲学会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16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国画家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7" w:tgtFrame="_blank" w:history="1">
              <w:r w:rsidRPr="00B02D6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天津人民美术出版社</w:t>
              </w:r>
            </w:hyperlink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17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中国版画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中国版画家协会版画艺委会、深圳大学艺术学院、安徽美术出版社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18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中国雕塑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中国雕塑学会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19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中国摄影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家协会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中国陶艺家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中国美术家协会陶艺委员会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丝绸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浙江理工大学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中国丝绸协会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中国纺织信息中心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22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中国宝石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中国宝玉石协会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国土资源部珠宝玉石首饰管理中心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画刊</w:t>
            </w:r>
          </w:p>
        </w:tc>
        <w:tc>
          <w:tcPr>
            <w:tcW w:w="4253" w:type="dxa"/>
            <w:vAlign w:val="center"/>
          </w:tcPr>
          <w:p w:rsidR="00A526E1" w:rsidRPr="00B02D65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江苏省美术出版社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24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中国美术馆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中国美术出版总社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流行色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中国流行色协会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26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艺术教育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中国文化传媒集团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景观设计学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北京大学景观设计学研究院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lastRenderedPageBreak/>
              <w:t>28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世界建筑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清华大学</w:t>
            </w:r>
          </w:p>
        </w:tc>
      </w:tr>
      <w:tr w:rsidR="00A526E1" w:rsidRPr="00D0124E" w:rsidTr="00D572BF">
        <w:trPr>
          <w:trHeight w:val="416"/>
        </w:trPr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29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书法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艺术界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安徽省文学艺术界联合会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31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古建园林技术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北京《古建园林技术》杂志社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公共艺术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33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美术教育研究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安徽出版集团有限责任公司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创意与设计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江南大学设计学院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上海工艺美术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上海工艺美术总公司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电影文学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长影集团期刊出版有限公司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8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A526E1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南京艺术学院学报</w:t>
            </w:r>
          </w:p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（音乐与表演版）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华中建筑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中南建筑设计院和湖北省土木建筑学会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新建筑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华中科技大学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上海艺术评论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上海艺术研究所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proofErr w:type="spellStart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a+u</w:t>
            </w:r>
            <w:proofErr w:type="spellEnd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建筑与都市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国际五大建筑杂志之一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美术大观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辽宁美术出版社</w:t>
            </w:r>
          </w:p>
        </w:tc>
      </w:tr>
      <w:tr w:rsidR="00A526E1" w:rsidRPr="00D0124E" w:rsidTr="00D572BF">
        <w:tc>
          <w:tcPr>
            <w:tcW w:w="709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A526E1" w:rsidRPr="0044340E" w:rsidRDefault="00A526E1" w:rsidP="00D572BF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9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</w:tbl>
    <w:p w:rsidR="00A526E1" w:rsidRPr="006F596F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论文录入一律为现刊，用稿通知不需统计。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2.任何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学术论文3000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字以下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不需统计；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3.在正规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期刊的所谓内刊、增刊、专刊、专辑、特辑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上发表的成果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等不需统计。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普通报刊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（人民日报和光明日报除外）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等非学术期刊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表的文章不需统计。</w:t>
      </w:r>
    </w:p>
    <w:p w:rsidR="00A526E1" w:rsidRPr="00992697" w:rsidRDefault="00A526E1" w:rsidP="00A526E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5.我校研究生发表的未署名中国美术学院，或仅以其他单位名义发表的学术论文不统计。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技术专利</w:t>
      </w:r>
    </w:p>
    <w:p w:rsidR="00A526E1" w:rsidRPr="004B2B8A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仅统计持有证书的</w:t>
      </w:r>
      <w:r w:rsidRPr="004B2B8A">
        <w:rPr>
          <w:rFonts w:asciiTheme="minorEastAsia" w:hAnsiTheme="minorEastAsia" w:cs="宋体" w:hint="eastAsia"/>
          <w:kern w:val="0"/>
          <w:sz w:val="24"/>
          <w:szCs w:val="24"/>
        </w:rPr>
        <w:t>国家发明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专利。外观设计专利和实用新型专利等不计。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科研课题</w:t>
      </w:r>
    </w:p>
    <w:p w:rsidR="00A526E1" w:rsidRPr="002C11AF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省级、国家级课程课题。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其他课题不统计。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、参展获奖</w:t>
      </w:r>
    </w:p>
    <w:p w:rsidR="00A526E1" w:rsidRPr="006F596F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全国美展、省级美展（五年一届的综合性美展）；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本行业最高艺术学术机构组织举办的展览或竞赛（如红星奖、红点奖等）；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国家或省级大型纪念性展览(建国、建党、建军、抗战、改革)，或主题性展览（青年、体育）；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在国外学术机构举办的展览；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副省级以上城市的人民政府（不是下属机构，以盖章为准）作为</w:t>
      </w:r>
      <w:proofErr w:type="gramStart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主办主办</w:t>
      </w:r>
      <w:proofErr w:type="gramEnd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机构的展览；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省级美协、书协等组织举办（或作为主要参与方）的展览；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专业院校吸收其他专业院校作品参赛的展览；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在省级及以上美术馆或有重要影响的展览机构(如民生、今日)等举办的展览；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以艺术家个人名称命名且面向非特定高校学生的奖项（如曾竹韶、罗中立、沙孟海、陆俨少、陆维钊、吴昌硕等）</w:t>
      </w:r>
    </w:p>
    <w:p w:rsidR="00A526E1" w:rsidRPr="00F75FEB" w:rsidRDefault="00A526E1" w:rsidP="00A526E1">
      <w:pPr>
        <w:widowControl/>
        <w:shd w:val="clear" w:color="auto" w:fill="FFFFFF"/>
        <w:spacing w:line="40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上述九种情况的参展获奖属于研究生一类科研成果。除此之外的参展获奖均属于其他科研成果。</w:t>
      </w:r>
    </w:p>
    <w:p w:rsidR="00A526E1" w:rsidRPr="006F596F" w:rsidRDefault="00A526E1" w:rsidP="00A526E1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A526E1" w:rsidRPr="002C11AF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中国美术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评选的国家奖学金、国家助学金、省学业奖学金、林风</w:t>
      </w:r>
      <w:proofErr w:type="gramStart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眠</w:t>
      </w:r>
      <w:proofErr w:type="gramEnd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奖学金、红星宣纸奖学金，不得作为获奖业绩成果填入。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.商业类展览项目不计；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.只限本校学生参加的教学环节自身的教学展、汇报展、毕业创作展等不计；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.与所学专业和层次（如中小学展）明显不符的参展不计；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.入学之前或统计年度时段之外的参展不计。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.非专业院校的二级学院举办的展览不计。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.入选部分人才支持扶持计划（如新峰、新苗等）不计。</w:t>
      </w:r>
    </w:p>
    <w:p w:rsidR="00A526E1" w:rsidRPr="00F060F5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.暑期社会实践展、创业作品展、个人展等不计。</w:t>
      </w:r>
    </w:p>
    <w:p w:rsidR="00A526E1" w:rsidRDefault="00A526E1" w:rsidP="00A526E1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无证明材料的策划活动等不得填写。</w:t>
      </w:r>
    </w:p>
    <w:p w:rsidR="00A526E1" w:rsidRPr="00E067A1" w:rsidRDefault="00A526E1" w:rsidP="00A526E1"/>
    <w:p w:rsidR="00A526E1" w:rsidRDefault="00A526E1" w:rsidP="00A526E1"/>
    <w:p w:rsidR="007A3020" w:rsidRPr="00A526E1" w:rsidRDefault="007A3020"/>
    <w:sectPr w:rsidR="007A3020" w:rsidRPr="00A526E1" w:rsidSect="0067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F0" w:rsidRDefault="004E5AF0" w:rsidP="00A526E1">
      <w:r>
        <w:separator/>
      </w:r>
    </w:p>
  </w:endnote>
  <w:endnote w:type="continuationSeparator" w:id="0">
    <w:p w:rsidR="004E5AF0" w:rsidRDefault="004E5AF0" w:rsidP="00A5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F0" w:rsidRDefault="004E5AF0" w:rsidP="00A526E1">
      <w:r>
        <w:separator/>
      </w:r>
    </w:p>
  </w:footnote>
  <w:footnote w:type="continuationSeparator" w:id="0">
    <w:p w:rsidR="004E5AF0" w:rsidRDefault="004E5AF0" w:rsidP="00A5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E1"/>
    <w:rsid w:val="004E5AF0"/>
    <w:rsid w:val="007A3020"/>
    <w:rsid w:val="00A5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6E1"/>
    <w:rPr>
      <w:sz w:val="18"/>
      <w:szCs w:val="18"/>
    </w:rPr>
  </w:style>
  <w:style w:type="table" w:styleId="a5">
    <w:name w:val="Table Grid"/>
    <w:basedOn w:val="a1"/>
    <w:uiPriority w:val="59"/>
    <w:rsid w:val="00A5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8%89%BA%E6%9C%AF%E7%A0%94%E7%A9%B6%E9%99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9%E6%B4%A5%E4%BA%BA%E6%B0%91%E7%BE%8E%E6%9C%AF%E5%87%BA%E7%89%88%E7%A4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9%9F%B3%E4%B9%90%E5%AE%B6%E5%8D%8F%E4%BC%9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9B%BD%E8%89%BA%E6%9C%AF%E7%A0%94%E7%A9%B6%E9%99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赖颖颖</dc:creator>
  <cp:keywords/>
  <dc:description/>
  <cp:lastModifiedBy>赖颖颖</cp:lastModifiedBy>
  <cp:revision>2</cp:revision>
  <dcterms:created xsi:type="dcterms:W3CDTF">2021-11-04T08:19:00Z</dcterms:created>
  <dcterms:modified xsi:type="dcterms:W3CDTF">2021-11-04T08:19:00Z</dcterms:modified>
</cp:coreProperties>
</file>