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923" w:lineRule="exact"/>
        <w:textAlignment w:val="center"/>
      </w:pPr>
      <w:r>
        <w:drawing>
          <wp:inline distT="0" distB="0" distL="0" distR="0">
            <wp:extent cx="7550785" cy="185610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116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2" w:lineRule="auto"/>
        <w:ind w:left="69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浙</w:t>
      </w:r>
      <w:r>
        <w:rPr>
          <w:rFonts w:ascii="仿宋" w:hAnsi="仿宋" w:eastAsia="仿宋" w:cs="仿宋"/>
          <w:spacing w:val="6"/>
          <w:sz w:val="31"/>
          <w:szCs w:val="31"/>
        </w:rPr>
        <w:t>教办函〔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278 </w:t>
      </w:r>
      <w:r>
        <w:rPr>
          <w:rFonts w:ascii="仿宋" w:hAnsi="仿宋" w:eastAsia="仿宋" w:cs="仿宋"/>
          <w:spacing w:val="6"/>
          <w:sz w:val="31"/>
          <w:szCs w:val="31"/>
        </w:rPr>
        <w:t>号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84" w:line="217" w:lineRule="auto"/>
        <w:ind w:left="2426" w:right="1663" w:hanging="77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浙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江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 xml:space="preserve">省教育厅办公室关于开展 </w:t>
      </w:r>
      <w:r>
        <w:rPr>
          <w:rFonts w:ascii="Times New Roman" w:hAnsi="Times New Roman" w:eastAsia="Times New Roman" w:cs="Times New Roman"/>
          <w:spacing w:val="7"/>
          <w:sz w:val="43"/>
          <w:szCs w:val="43"/>
        </w:rPr>
        <w:t xml:space="preserve">2022 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年浙江省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>研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究生联合培养基地认定工作的通知</w:t>
      </w:r>
    </w:p>
    <w:p>
      <w:pPr>
        <w:spacing w:line="407" w:lineRule="auto"/>
        <w:rPr>
          <w:rFonts w:ascii="Arial"/>
          <w:sz w:val="21"/>
        </w:rPr>
      </w:pPr>
    </w:p>
    <w:p>
      <w:pPr>
        <w:spacing w:before="100" w:line="221" w:lineRule="auto"/>
        <w:ind w:left="15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各</w:t>
      </w:r>
      <w:r>
        <w:rPr>
          <w:rFonts w:ascii="仿宋" w:hAnsi="仿宋" w:eastAsia="仿宋" w:cs="仿宋"/>
          <w:spacing w:val="7"/>
          <w:sz w:val="31"/>
          <w:szCs w:val="31"/>
        </w:rPr>
        <w:t>研究生培养单位：</w:t>
      </w:r>
    </w:p>
    <w:p>
      <w:pPr>
        <w:spacing w:before="212" w:line="345" w:lineRule="auto"/>
        <w:ind w:left="1524" w:right="1531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为推进研</w:t>
      </w:r>
      <w:r>
        <w:rPr>
          <w:rFonts w:ascii="仿宋" w:hAnsi="仿宋" w:eastAsia="仿宋" w:cs="仿宋"/>
          <w:spacing w:val="4"/>
          <w:sz w:val="31"/>
          <w:szCs w:val="31"/>
        </w:rPr>
        <w:t>究生特别是专业学位研究生培养模式改革，提升人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才培</w:t>
      </w:r>
      <w:r>
        <w:rPr>
          <w:rFonts w:ascii="仿宋" w:hAnsi="仿宋" w:eastAsia="仿宋" w:cs="仿宋"/>
          <w:spacing w:val="9"/>
          <w:sz w:val="31"/>
          <w:szCs w:val="31"/>
        </w:rPr>
        <w:t>养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质量，经研究，决定开展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sz w:val="31"/>
          <w:szCs w:val="31"/>
        </w:rPr>
        <w:t>年浙江省研究生联合培养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基地认定工作。现将有关事项通知如下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</w:p>
    <w:p>
      <w:pPr>
        <w:spacing w:line="507" w:lineRule="exact"/>
        <w:ind w:left="21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、指导思想</w:t>
      </w:r>
    </w:p>
    <w:p>
      <w:pPr>
        <w:spacing w:before="77" w:line="345" w:lineRule="auto"/>
        <w:ind w:left="1534" w:right="1449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以习</w:t>
      </w:r>
      <w:r>
        <w:rPr>
          <w:rFonts w:ascii="仿宋" w:hAnsi="仿宋" w:eastAsia="仿宋" w:cs="仿宋"/>
          <w:spacing w:val="3"/>
          <w:sz w:val="31"/>
          <w:szCs w:val="31"/>
        </w:rPr>
        <w:t>近平新时代中国特色社会主义思想为指导，贯彻落实省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第十五</w:t>
      </w:r>
      <w:r>
        <w:rPr>
          <w:rFonts w:ascii="仿宋" w:hAnsi="仿宋" w:eastAsia="仿宋" w:cs="仿宋"/>
          <w:spacing w:val="-9"/>
          <w:sz w:val="31"/>
          <w:szCs w:val="31"/>
        </w:rPr>
        <w:t>次</w:t>
      </w:r>
      <w:r>
        <w:rPr>
          <w:rFonts w:ascii="仿宋" w:hAnsi="仿宋" w:eastAsia="仿宋" w:cs="仿宋"/>
          <w:spacing w:val="-5"/>
          <w:sz w:val="31"/>
          <w:szCs w:val="31"/>
        </w:rPr>
        <w:t>党代会和全国、全省研究生教育工作会议精神，根据《浙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江</w:t>
      </w:r>
      <w:r>
        <w:rPr>
          <w:rFonts w:ascii="仿宋" w:hAnsi="仿宋" w:eastAsia="仿宋" w:cs="仿宋"/>
          <w:spacing w:val="9"/>
          <w:sz w:val="31"/>
          <w:szCs w:val="31"/>
        </w:rPr>
        <w:t>省</w:t>
      </w:r>
      <w:r>
        <w:rPr>
          <w:rFonts w:ascii="仿宋" w:hAnsi="仿宋" w:eastAsia="仿宋" w:cs="仿宋"/>
          <w:spacing w:val="6"/>
          <w:sz w:val="31"/>
          <w:szCs w:val="31"/>
        </w:rPr>
        <w:t>高等教育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十四五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发展规划》要求，以服务“两个先行”为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导向，以人才培养模式改革为根本，全面落实立德树人根本任</w:t>
      </w:r>
      <w:r>
        <w:rPr>
          <w:rFonts w:ascii="仿宋" w:hAnsi="仿宋" w:eastAsia="仿宋" w:cs="仿宋"/>
          <w:spacing w:val="-2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8"/>
          <w:sz w:val="31"/>
          <w:szCs w:val="31"/>
        </w:rPr>
        <w:t>通</w:t>
      </w:r>
      <w:r>
        <w:rPr>
          <w:rFonts w:ascii="仿宋" w:hAnsi="仿宋" w:eastAsia="仿宋" w:cs="仿宋"/>
          <w:spacing w:val="5"/>
          <w:sz w:val="31"/>
          <w:szCs w:val="31"/>
        </w:rPr>
        <w:t>过研究生联合培养基地建设，整合社会优质资源，积极探索人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才</w:t>
      </w:r>
      <w:r>
        <w:rPr>
          <w:rFonts w:ascii="仿宋" w:hAnsi="仿宋" w:eastAsia="仿宋" w:cs="仿宋"/>
          <w:spacing w:val="6"/>
          <w:sz w:val="31"/>
          <w:szCs w:val="31"/>
        </w:rPr>
        <w:t>培</w:t>
      </w:r>
      <w:r>
        <w:rPr>
          <w:rFonts w:ascii="仿宋" w:hAnsi="仿宋" w:eastAsia="仿宋" w:cs="仿宋"/>
          <w:spacing w:val="5"/>
          <w:sz w:val="31"/>
          <w:szCs w:val="31"/>
        </w:rPr>
        <w:t>养供需互动新机制，增强高校创新服务能力，激发高校办学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活</w:t>
      </w:r>
      <w:r>
        <w:rPr>
          <w:rFonts w:ascii="仿宋" w:hAnsi="仿宋" w:eastAsia="仿宋" w:cs="仿宋"/>
          <w:spacing w:val="8"/>
          <w:sz w:val="31"/>
          <w:szCs w:val="31"/>
        </w:rPr>
        <w:t>力，着力提升高层次人才培养质量。</w:t>
      </w:r>
    </w:p>
    <w:p>
      <w:pPr>
        <w:spacing w:line="410" w:lineRule="exact"/>
        <w:ind w:left="21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6"/>
          <w:position w:val="2"/>
          <w:sz w:val="31"/>
          <w:szCs w:val="31"/>
        </w:rPr>
        <w:t>、认定条件</w:t>
      </w:r>
    </w:p>
    <w:p>
      <w:pPr>
        <w:spacing w:before="171" w:line="220" w:lineRule="auto"/>
        <w:ind w:left="21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一 ) 基地建设定位清晰，人才培养目标明确，特色鲜明，</w:t>
      </w:r>
    </w:p>
    <w:p>
      <w:pPr>
        <w:sectPr>
          <w:headerReference r:id="rId3" w:type="default"/>
          <w:footerReference r:id="rId4" w:type="default"/>
          <w:pgSz w:w="11906" w:h="16839"/>
          <w:pgMar w:top="1" w:right="0" w:bottom="1903" w:left="14" w:header="0" w:footer="1619" w:gutter="0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符</w:t>
      </w:r>
      <w:r>
        <w:rPr>
          <w:rFonts w:ascii="仿宋" w:hAnsi="仿宋" w:eastAsia="仿宋" w:cs="仿宋"/>
          <w:spacing w:val="8"/>
          <w:sz w:val="31"/>
          <w:szCs w:val="31"/>
        </w:rPr>
        <w:t>合当地经济社会发展和产业结构调整需求。</w:t>
      </w:r>
    </w:p>
    <w:p>
      <w:pPr>
        <w:spacing w:before="203" w:line="346" w:lineRule="auto"/>
        <w:ind w:left="1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二)基地建设的牵头单位应是研究生培养单位，共建单位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应是省内地方政府、企业事业单位、科研院所或其他社会组织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双方已有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>年以上的产学研合作经历，具有较好的产学研合作培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养</w:t>
      </w:r>
      <w:r>
        <w:rPr>
          <w:rFonts w:ascii="仿宋" w:hAnsi="仿宋" w:eastAsia="仿宋" w:cs="仿宋"/>
          <w:spacing w:val="5"/>
          <w:sz w:val="31"/>
          <w:szCs w:val="31"/>
        </w:rPr>
        <w:t>研究生的工作基础，并建立了长期稳定的合作关系。高校 (含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高职</w:t>
      </w:r>
      <w:r>
        <w:rPr>
          <w:rFonts w:ascii="仿宋" w:hAnsi="仿宋" w:eastAsia="仿宋" w:cs="仿宋"/>
          <w:spacing w:val="9"/>
          <w:sz w:val="31"/>
          <w:szCs w:val="31"/>
        </w:rPr>
        <w:t>院</w:t>
      </w:r>
      <w:r>
        <w:rPr>
          <w:rFonts w:ascii="仿宋" w:hAnsi="仿宋" w:eastAsia="仿宋" w:cs="仿宋"/>
          <w:spacing w:val="8"/>
          <w:sz w:val="31"/>
          <w:szCs w:val="31"/>
        </w:rPr>
        <w:t>校) 可作为合作单位参与基地建设与人才联合培养。</w:t>
      </w:r>
    </w:p>
    <w:p>
      <w:pPr>
        <w:spacing w:before="2" w:line="345" w:lineRule="auto"/>
        <w:ind w:left="11" w:right="4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 三 )基地主要以培养专业学位研究生为主，具有一定的</w:t>
      </w:r>
      <w:r>
        <w:rPr>
          <w:rFonts w:ascii="仿宋" w:hAnsi="仿宋" w:eastAsia="仿宋" w:cs="仿宋"/>
          <w:spacing w:val="3"/>
          <w:sz w:val="31"/>
          <w:szCs w:val="31"/>
        </w:rPr>
        <w:t>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养</w:t>
      </w:r>
      <w:r>
        <w:rPr>
          <w:rFonts w:ascii="仿宋" w:hAnsi="仿宋" w:eastAsia="仿宋" w:cs="仿宋"/>
          <w:spacing w:val="8"/>
          <w:sz w:val="31"/>
          <w:szCs w:val="31"/>
        </w:rPr>
        <w:t>规</w:t>
      </w:r>
      <w:r>
        <w:rPr>
          <w:rFonts w:ascii="仿宋" w:hAnsi="仿宋" w:eastAsia="仿宋" w:cs="仿宋"/>
          <w:spacing w:val="5"/>
          <w:sz w:val="31"/>
          <w:szCs w:val="31"/>
        </w:rPr>
        <w:t>模，能够提供满足专业学位研究生培养需要的课程、科研课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题、研究、生活保障等条件，具有稳定的资金支持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45" w:lineRule="auto"/>
        <w:ind w:left="11" w:right="48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四 ) 具有一支能够满足研究生联合</w:t>
      </w:r>
      <w:r>
        <w:rPr>
          <w:rFonts w:ascii="仿宋" w:hAnsi="仿宋" w:eastAsia="仿宋" w:cs="仿宋"/>
          <w:sz w:val="31"/>
          <w:szCs w:val="31"/>
        </w:rPr>
        <w:t xml:space="preserve">培养需要、具备较高学 </w:t>
      </w:r>
      <w:r>
        <w:rPr>
          <w:rFonts w:ascii="仿宋" w:hAnsi="仿宋" w:eastAsia="仿宋" w:cs="仿宋"/>
          <w:spacing w:val="15"/>
          <w:sz w:val="31"/>
          <w:szCs w:val="31"/>
        </w:rPr>
        <w:t>术</w:t>
      </w:r>
      <w:r>
        <w:rPr>
          <w:rFonts w:ascii="仿宋" w:hAnsi="仿宋" w:eastAsia="仿宋" w:cs="仿宋"/>
          <w:spacing w:val="8"/>
          <w:sz w:val="31"/>
          <w:szCs w:val="31"/>
        </w:rPr>
        <w:t>水平和丰富实践经验的双导师队伍。</w:t>
      </w:r>
    </w:p>
    <w:p>
      <w:pPr>
        <w:spacing w:before="2" w:line="345" w:lineRule="auto"/>
        <w:ind w:left="13" w:right="43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五)在培养模式方面具有符合行业人才培养要求的优势特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色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  <w:r>
        <w:rPr>
          <w:rFonts w:ascii="仿宋" w:hAnsi="仿宋" w:eastAsia="仿宋" w:cs="仿宋"/>
          <w:spacing w:val="5"/>
          <w:sz w:val="31"/>
          <w:szCs w:val="31"/>
        </w:rPr>
        <w:t>在基地建设、联合培养、导师管理、学生管理、合作交流等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方面具有较完善的规章制度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345" w:lineRule="auto"/>
        <w:ind w:left="16" w:right="48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六)在教师专业技术职务评聘、评优评先和研究生培养质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量</w:t>
      </w:r>
      <w:r>
        <w:rPr>
          <w:rFonts w:ascii="仿宋" w:hAnsi="仿宋" w:eastAsia="仿宋" w:cs="仿宋"/>
          <w:spacing w:val="9"/>
          <w:sz w:val="31"/>
          <w:szCs w:val="31"/>
        </w:rPr>
        <w:t>评</w:t>
      </w:r>
      <w:r>
        <w:rPr>
          <w:rFonts w:ascii="仿宋" w:hAnsi="仿宋" w:eastAsia="仿宋" w:cs="仿宋"/>
          <w:spacing w:val="8"/>
          <w:sz w:val="31"/>
          <w:szCs w:val="31"/>
        </w:rPr>
        <w:t>价标准等方面积极改革，并取得一定成效。</w:t>
      </w:r>
    </w:p>
    <w:p>
      <w:pPr>
        <w:spacing w:before="2" w:line="345" w:lineRule="auto"/>
        <w:ind w:right="18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(七) 人才培养成效明显， 已培养毕业一定数量的研究生</w:t>
      </w:r>
      <w:r>
        <w:rPr>
          <w:rFonts w:ascii="仿宋" w:hAnsi="仿宋" w:eastAsia="仿宋" w:cs="仿宋"/>
          <w:spacing w:val="3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研</w:t>
      </w:r>
      <w:r>
        <w:rPr>
          <w:rFonts w:ascii="仿宋" w:hAnsi="仿宋" w:eastAsia="仿宋" w:cs="仿宋"/>
          <w:spacing w:val="17"/>
          <w:sz w:val="31"/>
          <w:szCs w:val="31"/>
        </w:rPr>
        <w:t>究生就业竞争力和职业胜任力突出，社会和用人单位反映较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好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2" w:line="351" w:lineRule="auto"/>
        <w:ind w:left="6" w:right="4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八)鼓励各研究生培养单位根据自身学科优势特色，主动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对接</w:t>
      </w:r>
      <w:r>
        <w:rPr>
          <w:rFonts w:ascii="仿宋" w:hAnsi="仿宋" w:eastAsia="仿宋" w:cs="仿宋"/>
          <w:spacing w:val="6"/>
          <w:sz w:val="31"/>
          <w:szCs w:val="31"/>
        </w:rPr>
        <w:t>地</w:t>
      </w:r>
      <w:r>
        <w:rPr>
          <w:rFonts w:ascii="仿宋" w:hAnsi="仿宋" w:eastAsia="仿宋" w:cs="仿宋"/>
          <w:spacing w:val="5"/>
          <w:sz w:val="31"/>
          <w:szCs w:val="31"/>
        </w:rPr>
        <w:t>方政府，开展协同育人。培养单位与县级以上人民政府共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建研</w:t>
      </w:r>
      <w:r>
        <w:rPr>
          <w:rFonts w:ascii="仿宋" w:hAnsi="仿宋" w:eastAsia="仿宋" w:cs="仿宋"/>
          <w:spacing w:val="6"/>
          <w:sz w:val="31"/>
          <w:szCs w:val="31"/>
        </w:rPr>
        <w:t>究</w:t>
      </w:r>
      <w:r>
        <w:rPr>
          <w:rFonts w:ascii="仿宋" w:hAnsi="仿宋" w:eastAsia="仿宋" w:cs="仿宋"/>
          <w:spacing w:val="5"/>
          <w:sz w:val="31"/>
          <w:szCs w:val="31"/>
        </w:rPr>
        <w:t>生联合培养基地的，不受认定条件中的已合作年限、毕业</w:t>
      </w:r>
    </w:p>
    <w:p>
      <w:pPr>
        <w:sectPr>
          <w:footerReference r:id="rId5" w:type="default"/>
          <w:pgSz w:w="11906" w:h="16839"/>
          <w:pgMar w:top="400" w:right="1485" w:bottom="1901" w:left="1535" w:header="0" w:footer="1619" w:gutter="0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研</w:t>
      </w:r>
      <w:r>
        <w:rPr>
          <w:rFonts w:ascii="仿宋" w:hAnsi="仿宋" w:eastAsia="仿宋" w:cs="仿宋"/>
          <w:spacing w:val="9"/>
          <w:sz w:val="31"/>
          <w:szCs w:val="31"/>
        </w:rPr>
        <w:t>究生数量等要求限制，可随时申请进行认定。</w:t>
      </w:r>
    </w:p>
    <w:p>
      <w:pPr>
        <w:spacing w:before="208" w:line="345" w:lineRule="auto"/>
        <w:ind w:left="3" w:right="156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九)已获全国专业学位研究生教育指导委员会认定的示范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基地</w:t>
      </w:r>
      <w:r>
        <w:rPr>
          <w:rFonts w:ascii="仿宋" w:hAnsi="仿宋" w:eastAsia="仿宋" w:cs="仿宋"/>
          <w:spacing w:val="8"/>
          <w:sz w:val="31"/>
          <w:szCs w:val="31"/>
        </w:rPr>
        <w:t>或</w:t>
      </w:r>
      <w:r>
        <w:rPr>
          <w:rFonts w:ascii="仿宋" w:hAnsi="仿宋" w:eastAsia="仿宋" w:cs="仿宋"/>
          <w:spacing w:val="5"/>
          <w:sz w:val="31"/>
          <w:szCs w:val="31"/>
        </w:rPr>
        <w:t>开放基地，符合本认定条件的，直接认定为省级研究生联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合培养基地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45" w:lineRule="auto"/>
        <w:ind w:left="3" w:right="153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) 优先支持服务山区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26 </w:t>
      </w:r>
      <w:r>
        <w:rPr>
          <w:rFonts w:ascii="仿宋" w:hAnsi="仿宋" w:eastAsia="仿宋" w:cs="仿宋"/>
          <w:spacing w:val="12"/>
          <w:sz w:val="31"/>
          <w:szCs w:val="31"/>
        </w:rPr>
        <w:t>县和海岛县的研究生联合培养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基</w:t>
      </w:r>
      <w:r>
        <w:rPr>
          <w:rFonts w:ascii="仿宋" w:hAnsi="仿宋" w:eastAsia="仿宋" w:cs="仿宋"/>
          <w:spacing w:val="3"/>
          <w:sz w:val="31"/>
          <w:szCs w:val="31"/>
        </w:rPr>
        <w:t>地。</w:t>
      </w:r>
    </w:p>
    <w:p>
      <w:pPr>
        <w:spacing w:before="1" w:line="236" w:lineRule="auto"/>
        <w:ind w:left="6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、申报对象及数量</w:t>
      </w:r>
    </w:p>
    <w:p>
      <w:pPr>
        <w:spacing w:before="182" w:line="345" w:lineRule="auto"/>
        <w:ind w:left="16" w:right="15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实行限额申报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。浙江大学限额申报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"/>
          <w:sz w:val="31"/>
          <w:szCs w:val="31"/>
        </w:rPr>
        <w:t>个，省重点建设高校限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额申报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1"/>
          <w:sz w:val="31"/>
          <w:szCs w:val="31"/>
        </w:rPr>
        <w:t>个，其他研究</w:t>
      </w:r>
      <w:r>
        <w:rPr>
          <w:rFonts w:ascii="仿宋" w:hAnsi="仿宋" w:eastAsia="仿宋" w:cs="仿宋"/>
          <w:sz w:val="31"/>
          <w:szCs w:val="31"/>
        </w:rPr>
        <w:t xml:space="preserve">生培养单位限额申报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仿宋" w:hAnsi="仿宋" w:eastAsia="仿宋" w:cs="仿宋"/>
          <w:sz w:val="31"/>
          <w:szCs w:val="31"/>
        </w:rPr>
        <w:t xml:space="preserve">个。申请直接认定 </w:t>
      </w:r>
      <w:r>
        <w:rPr>
          <w:rFonts w:ascii="仿宋" w:hAnsi="仿宋" w:eastAsia="仿宋" w:cs="仿宋"/>
          <w:spacing w:val="16"/>
          <w:sz w:val="31"/>
          <w:szCs w:val="31"/>
        </w:rPr>
        <w:t>省</w:t>
      </w:r>
      <w:r>
        <w:rPr>
          <w:rFonts w:ascii="仿宋" w:hAnsi="仿宋" w:eastAsia="仿宋" w:cs="仿宋"/>
          <w:spacing w:val="13"/>
          <w:sz w:val="31"/>
          <w:szCs w:val="31"/>
        </w:rPr>
        <w:t>级</w:t>
      </w:r>
      <w:r>
        <w:rPr>
          <w:rFonts w:ascii="仿宋" w:hAnsi="仿宋" w:eastAsia="仿宋" w:cs="仿宋"/>
          <w:spacing w:val="8"/>
          <w:sz w:val="31"/>
          <w:szCs w:val="31"/>
        </w:rPr>
        <w:t>研究生联合培养基地的，不受申报名额限制。</w:t>
      </w:r>
    </w:p>
    <w:p>
      <w:pPr>
        <w:spacing w:before="1" w:line="228" w:lineRule="auto"/>
        <w:ind w:left="673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spacing w:val="4"/>
          <w:sz w:val="31"/>
          <w:szCs w:val="31"/>
        </w:rPr>
        <w:t>四、申报材</w:t>
      </w:r>
      <w:r>
        <w:rPr>
          <w:rFonts w:ascii="黑体" w:hAnsi="黑体" w:eastAsia="黑体" w:cs="黑体"/>
          <w:spacing w:val="3"/>
          <w:sz w:val="31"/>
          <w:szCs w:val="31"/>
        </w:rPr>
        <w:t>料</w:t>
      </w:r>
    </w:p>
    <w:p>
      <w:pPr>
        <w:spacing w:before="202" w:line="345" w:lineRule="auto"/>
        <w:ind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 xml:space="preserve">请各单位于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31 </w:t>
      </w:r>
      <w:r>
        <w:rPr>
          <w:rFonts w:ascii="仿宋" w:hAnsi="仿宋" w:eastAsia="仿宋" w:cs="仿宋"/>
          <w:spacing w:val="-3"/>
          <w:sz w:val="31"/>
          <w:szCs w:val="31"/>
        </w:rPr>
        <w:t>日前将《直接认定申请汇总表</w:t>
      </w:r>
      <w:r>
        <w:rPr>
          <w:rFonts w:ascii="仿宋" w:hAnsi="仿宋" w:eastAsia="仿宋" w:cs="仿宋"/>
          <w:spacing w:val="-2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(见附件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) 及相关佐证材料一式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5"/>
          <w:sz w:val="31"/>
          <w:szCs w:val="31"/>
        </w:rPr>
        <w:t>份，《浙江省研究生联</w:t>
      </w:r>
      <w:r>
        <w:rPr>
          <w:rFonts w:ascii="仿宋" w:hAnsi="仿宋" w:eastAsia="仿宋" w:cs="仿宋"/>
          <w:spacing w:val="4"/>
          <w:sz w:val="31"/>
          <w:szCs w:val="31"/>
        </w:rPr>
        <w:t>合</w:t>
      </w:r>
      <w:r>
        <w:rPr>
          <w:rFonts w:ascii="仿宋" w:hAnsi="仿宋" w:eastAsia="仿宋" w:cs="仿宋"/>
          <w:sz w:val="31"/>
          <w:szCs w:val="31"/>
        </w:rPr>
        <w:t xml:space="preserve">培 </w:t>
      </w:r>
      <w:r>
        <w:rPr>
          <w:rFonts w:ascii="仿宋" w:hAnsi="仿宋" w:eastAsia="仿宋" w:cs="仿宋"/>
          <w:spacing w:val="1"/>
          <w:sz w:val="31"/>
          <w:szCs w:val="31"/>
        </w:rPr>
        <w:t>养基地认定申报书》  (</w:t>
      </w:r>
      <w:r>
        <w:rPr>
          <w:rFonts w:ascii="仿宋" w:hAnsi="仿宋" w:eastAsia="仿宋" w:cs="仿宋"/>
          <w:sz w:val="31"/>
          <w:szCs w:val="31"/>
        </w:rPr>
        <w:t xml:space="preserve"> 见附件 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仿宋" w:hAnsi="仿宋" w:eastAsia="仿宋" w:cs="仿宋"/>
          <w:sz w:val="31"/>
          <w:szCs w:val="31"/>
        </w:rPr>
        <w:t>，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A4 </w:t>
      </w:r>
      <w:r>
        <w:rPr>
          <w:rFonts w:ascii="仿宋" w:hAnsi="仿宋" w:eastAsia="仿宋" w:cs="仿宋"/>
          <w:sz w:val="31"/>
          <w:szCs w:val="31"/>
        </w:rPr>
        <w:t xml:space="preserve">纸，双面打印，正文不超 </w:t>
      </w:r>
      <w:r>
        <w:rPr>
          <w:rFonts w:ascii="仿宋" w:hAnsi="仿宋" w:eastAsia="仿宋" w:cs="仿宋"/>
          <w:spacing w:val="-7"/>
          <w:sz w:val="31"/>
          <w:szCs w:val="31"/>
        </w:rPr>
        <w:t>过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10000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字 ) 一式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份、相关佐证材料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6"/>
          <w:sz w:val="31"/>
          <w:szCs w:val="31"/>
        </w:rPr>
        <w:t>套报送至浙江省教育厅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高教处， 同时发送电子版材料</w:t>
      </w:r>
      <w:r>
        <w:rPr>
          <w:rFonts w:ascii="仿宋" w:hAnsi="仿宋" w:eastAsia="仿宋" w:cs="仿宋"/>
          <w:sz w:val="31"/>
          <w:szCs w:val="31"/>
        </w:rPr>
        <w:t xml:space="preserve">至邮箱 </w:t>
      </w:r>
      <w:r>
        <w:rPr>
          <w:rFonts w:ascii="Times New Roman" w:hAnsi="Times New Roman" w:eastAsia="Times New Roman" w:cs="Times New Roman"/>
          <w:sz w:val="31"/>
          <w:szCs w:val="31"/>
        </w:rPr>
        <w:t>zjsxwb2021@ 163.com</w:t>
      </w:r>
      <w:r>
        <w:rPr>
          <w:rFonts w:ascii="仿宋" w:hAnsi="仿宋" w:eastAsia="仿宋" w:cs="仿宋"/>
          <w:sz w:val="31"/>
          <w:szCs w:val="31"/>
        </w:rPr>
        <w:t xml:space="preserve">。地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址：杭州市文晖路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"/>
          <w:sz w:val="31"/>
          <w:szCs w:val="31"/>
        </w:rPr>
        <w:t>号。</w:t>
      </w:r>
    </w:p>
    <w:bookmarkEnd w:id="0"/>
    <w:p>
      <w:pPr>
        <w:spacing w:line="236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五、其他事</w:t>
      </w:r>
      <w:r>
        <w:rPr>
          <w:rFonts w:ascii="黑体" w:hAnsi="黑体" w:eastAsia="黑体" w:cs="黑体"/>
          <w:spacing w:val="5"/>
          <w:sz w:val="31"/>
          <w:szCs w:val="31"/>
        </w:rPr>
        <w:t>项</w:t>
      </w:r>
    </w:p>
    <w:p>
      <w:pPr>
        <w:spacing w:before="186" w:line="345" w:lineRule="auto"/>
        <w:ind w:left="14" w:right="115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 一 )省教育厅将基地建设情况作为相关资源配置的重要</w:t>
      </w:r>
      <w:r>
        <w:rPr>
          <w:rFonts w:ascii="仿宋" w:hAnsi="仿宋" w:eastAsia="仿宋" w:cs="仿宋"/>
          <w:sz w:val="31"/>
          <w:szCs w:val="31"/>
        </w:rPr>
        <w:t xml:space="preserve">因 </w:t>
      </w:r>
      <w:r>
        <w:rPr>
          <w:rFonts w:ascii="仿宋" w:hAnsi="仿宋" w:eastAsia="仿宋" w:cs="仿宋"/>
          <w:spacing w:val="12"/>
          <w:sz w:val="31"/>
          <w:szCs w:val="31"/>
        </w:rPr>
        <w:t>素。</w:t>
      </w:r>
      <w:r>
        <w:rPr>
          <w:rFonts w:ascii="仿宋" w:hAnsi="仿宋" w:eastAsia="仿宋" w:cs="仿宋"/>
          <w:spacing w:val="9"/>
          <w:sz w:val="31"/>
          <w:szCs w:val="31"/>
        </w:rPr>
        <w:t>定</w:t>
      </w:r>
      <w:r>
        <w:rPr>
          <w:rFonts w:ascii="仿宋" w:hAnsi="仿宋" w:eastAsia="仿宋" w:cs="仿宋"/>
          <w:spacing w:val="6"/>
          <w:sz w:val="31"/>
          <w:szCs w:val="31"/>
        </w:rPr>
        <w:t>期或不定期组织专家对基地建设运行情况进行考核评估，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对于建设绩效差、运行情况不理想的基地，予以撤销处理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20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二)各研究生培养单位要根据要求择优申报。对于申报材</w:t>
      </w:r>
    </w:p>
    <w:p>
      <w:pPr>
        <w:sectPr>
          <w:footerReference r:id="rId6" w:type="default"/>
          <w:pgSz w:w="11906" w:h="16839"/>
          <w:pgMar w:top="400" w:right="1377" w:bottom="1901" w:left="1535" w:header="0" w:footer="1621" w:gutter="0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345" w:lineRule="auto"/>
        <w:ind w:left="10" w:right="18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料</w:t>
      </w:r>
      <w:r>
        <w:rPr>
          <w:rFonts w:ascii="仿宋" w:hAnsi="仿宋" w:eastAsia="仿宋" w:cs="仿宋"/>
          <w:spacing w:val="5"/>
          <w:sz w:val="31"/>
          <w:szCs w:val="31"/>
        </w:rPr>
        <w:t>明显不符合申报条件，达不到申报要求的，不列入下一步认定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工作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28" w:lineRule="auto"/>
        <w:ind w:left="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如有其</w:t>
      </w:r>
      <w:r>
        <w:rPr>
          <w:rFonts w:ascii="仿宋" w:hAnsi="仿宋" w:eastAsia="仿宋" w:cs="仿宋"/>
          <w:spacing w:val="8"/>
          <w:sz w:val="31"/>
          <w:szCs w:val="31"/>
        </w:rPr>
        <w:t>他</w:t>
      </w:r>
      <w:r>
        <w:rPr>
          <w:rFonts w:ascii="仿宋" w:hAnsi="仿宋" w:eastAsia="仿宋" w:cs="仿宋"/>
          <w:spacing w:val="5"/>
          <w:sz w:val="31"/>
          <w:szCs w:val="31"/>
        </w:rPr>
        <w:t>事宜，请联系省教育厅高教处屈逸飞，联系电话：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057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–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88008982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20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附</w:t>
      </w:r>
      <w:r>
        <w:rPr>
          <w:rFonts w:ascii="仿宋" w:hAnsi="仿宋" w:eastAsia="仿宋" w:cs="仿宋"/>
          <w:spacing w:val="7"/>
          <w:sz w:val="31"/>
          <w:szCs w:val="31"/>
        </w:rPr>
        <w:t>件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1.</w:t>
      </w:r>
      <w:r>
        <w:rPr>
          <w:rFonts w:ascii="仿宋" w:hAnsi="仿宋" w:eastAsia="仿宋" w:cs="仿宋"/>
          <w:spacing w:val="6"/>
          <w:sz w:val="31"/>
          <w:szCs w:val="31"/>
        </w:rPr>
        <w:t>直接认定申请汇总表</w:t>
      </w:r>
    </w:p>
    <w:p>
      <w:pPr>
        <w:spacing w:before="210" w:line="221" w:lineRule="auto"/>
        <w:ind w:left="159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2.</w:t>
      </w:r>
      <w:r>
        <w:rPr>
          <w:rFonts w:ascii="仿宋" w:hAnsi="仿宋" w:eastAsia="仿宋" w:cs="仿宋"/>
          <w:spacing w:val="9"/>
          <w:sz w:val="31"/>
          <w:szCs w:val="31"/>
        </w:rPr>
        <w:t>浙江省研究生联合培养基地认定申报</w:t>
      </w:r>
      <w:r>
        <w:rPr>
          <w:rFonts w:ascii="仿宋" w:hAnsi="仿宋" w:eastAsia="仿宋" w:cs="仿宋"/>
          <w:spacing w:val="6"/>
          <w:sz w:val="31"/>
          <w:szCs w:val="31"/>
        </w:rPr>
        <w:t>书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2" w:lineRule="auto"/>
        <w:ind w:left="5004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-736600</wp:posOffset>
            </wp:positionV>
            <wp:extent cx="1623060" cy="162306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3314" cy="162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0"/>
          <w:sz w:val="31"/>
          <w:szCs w:val="31"/>
        </w:rPr>
        <w:t>浙</w:t>
      </w:r>
      <w:r>
        <w:rPr>
          <w:rFonts w:ascii="仿宋" w:hAnsi="仿宋" w:eastAsia="仿宋" w:cs="仿宋"/>
          <w:spacing w:val="6"/>
          <w:sz w:val="31"/>
          <w:szCs w:val="31"/>
        </w:rPr>
        <w:t>江省教育厅办公室</w:t>
      </w:r>
    </w:p>
    <w:p>
      <w:pPr>
        <w:spacing w:before="205" w:line="222" w:lineRule="auto"/>
        <w:ind w:left="527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022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19 </w:t>
      </w:r>
      <w:r>
        <w:rPr>
          <w:rFonts w:ascii="仿宋" w:hAnsi="仿宋" w:eastAsia="仿宋" w:cs="仿宋"/>
          <w:spacing w:val="-8"/>
          <w:sz w:val="31"/>
          <w:szCs w:val="31"/>
        </w:rPr>
        <w:t>日</w:t>
      </w:r>
    </w:p>
    <w:p>
      <w:pPr>
        <w:spacing w:before="208" w:line="220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(此件公开发布)</w:t>
      </w:r>
    </w:p>
    <w:p>
      <w:pPr>
        <w:sectPr>
          <w:footerReference r:id="rId7" w:type="default"/>
          <w:pgSz w:w="11906" w:h="16839"/>
          <w:pgMar w:top="400" w:right="1514" w:bottom="1901" w:left="1539" w:header="0" w:footer="1619" w:gutter="0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6" w:lineRule="auto"/>
        <w:ind w:left="2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附</w:t>
      </w:r>
      <w:r>
        <w:rPr>
          <w:rFonts w:ascii="黑体" w:hAnsi="黑体" w:eastAsia="黑体" w:cs="黑体"/>
          <w:spacing w:val="-13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1</w:t>
      </w:r>
    </w:p>
    <w:p>
      <w:pPr>
        <w:spacing w:before="431" w:line="215" w:lineRule="auto"/>
        <w:ind w:left="2264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14"/>
          <w:sz w:val="47"/>
          <w:szCs w:val="47"/>
        </w:rPr>
        <w:t>直</w:t>
      </w:r>
      <w:r>
        <w:rPr>
          <w:rFonts w:ascii="微软雅黑" w:hAnsi="微软雅黑" w:eastAsia="微软雅黑" w:cs="微软雅黑"/>
          <w:spacing w:val="8"/>
          <w:sz w:val="47"/>
          <w:szCs w:val="47"/>
        </w:rPr>
        <w:t>接认定申请汇总表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220" w:lineRule="auto"/>
        <w:ind w:left="3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申请</w:t>
      </w:r>
      <w:r>
        <w:rPr>
          <w:rFonts w:ascii="仿宋" w:hAnsi="仿宋" w:eastAsia="仿宋" w:cs="仿宋"/>
          <w:spacing w:val="-6"/>
          <w:sz w:val="31"/>
          <w:szCs w:val="31"/>
        </w:rPr>
        <w:t>单</w:t>
      </w:r>
      <w:r>
        <w:rPr>
          <w:rFonts w:ascii="仿宋" w:hAnsi="仿宋" w:eastAsia="仿宋" w:cs="仿宋"/>
          <w:spacing w:val="-5"/>
          <w:sz w:val="31"/>
          <w:szCs w:val="31"/>
        </w:rPr>
        <w:t>位：                       申请时间：</w:t>
      </w:r>
    </w:p>
    <w:p>
      <w:pPr>
        <w:spacing w:line="17" w:lineRule="exact"/>
      </w:pPr>
    </w:p>
    <w:tbl>
      <w:tblPr>
        <w:tblStyle w:val="4"/>
        <w:tblW w:w="880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8"/>
        <w:gridCol w:w="3534"/>
        <w:gridCol w:w="2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558" w:type="dxa"/>
            <w:tcBorders>
              <w:left w:val="single" w:color="000000" w:sz="10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7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基地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名称</w:t>
            </w:r>
          </w:p>
        </w:tc>
        <w:tc>
          <w:tcPr>
            <w:tcW w:w="3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12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共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建单位</w:t>
            </w: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是否申请直</w:t>
            </w:r>
            <w:r>
              <w:rPr>
                <w:rFonts w:ascii="仿宋" w:hAnsi="仿宋" w:eastAsia="仿宋" w:cs="仿宋"/>
                <w:sz w:val="28"/>
                <w:szCs w:val="28"/>
              </w:rPr>
              <w:t>接认定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558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558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558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558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58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2" w:line="253" w:lineRule="auto"/>
        <w:ind w:left="14" w:right="1" w:hanging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备</w:t>
      </w:r>
      <w:r>
        <w:rPr>
          <w:rFonts w:ascii="仿宋" w:hAnsi="仿宋" w:eastAsia="仿宋" w:cs="仿宋"/>
          <w:spacing w:val="-4"/>
          <w:sz w:val="28"/>
          <w:szCs w:val="28"/>
        </w:rPr>
        <w:t>注：申请直接认定的请同时提供全国专业学位研究生教育指导委员会相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关</w:t>
      </w:r>
      <w:r>
        <w:rPr>
          <w:rFonts w:ascii="仿宋" w:hAnsi="仿宋" w:eastAsia="仿宋" w:cs="仿宋"/>
          <w:spacing w:val="-4"/>
          <w:sz w:val="28"/>
          <w:szCs w:val="28"/>
        </w:rPr>
        <w:t>批</w:t>
      </w:r>
      <w:r>
        <w:rPr>
          <w:rFonts w:ascii="仿宋" w:hAnsi="仿宋" w:eastAsia="仿宋" w:cs="仿宋"/>
          <w:spacing w:val="-3"/>
          <w:sz w:val="28"/>
          <w:szCs w:val="28"/>
        </w:rPr>
        <w:t>准文件。</w:t>
      </w:r>
    </w:p>
    <w:p>
      <w:pPr>
        <w:sectPr>
          <w:footerReference r:id="rId8" w:type="default"/>
          <w:pgSz w:w="11906" w:h="16839"/>
          <w:pgMar w:top="400" w:right="1529" w:bottom="1900" w:left="1538" w:header="0" w:footer="1621" w:gutter="0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6" w:lineRule="auto"/>
        <w:ind w:left="2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4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0"/>
          <w:sz w:val="31"/>
          <w:szCs w:val="31"/>
        </w:rPr>
        <w:t>2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202" w:line="302" w:lineRule="auto"/>
        <w:ind w:left="3261" w:right="1288" w:hanging="1724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15"/>
          <w:sz w:val="47"/>
          <w:szCs w:val="47"/>
        </w:rPr>
        <w:t>浙</w:t>
      </w:r>
      <w:r>
        <w:rPr>
          <w:rFonts w:ascii="微软雅黑" w:hAnsi="微软雅黑" w:eastAsia="微软雅黑" w:cs="微软雅黑"/>
          <w:spacing w:val="9"/>
          <w:sz w:val="47"/>
          <w:szCs w:val="47"/>
        </w:rPr>
        <w:t>江省研究生联合培养基地</w:t>
      </w:r>
      <w:r>
        <w:rPr>
          <w:rFonts w:ascii="微软雅黑" w:hAnsi="微软雅黑" w:eastAsia="微软雅黑" w:cs="微软雅黑"/>
          <w:sz w:val="47"/>
          <w:szCs w:val="47"/>
        </w:rPr>
        <w:t xml:space="preserve"> </w:t>
      </w:r>
      <w:r>
        <w:rPr>
          <w:rFonts w:ascii="微软雅黑" w:hAnsi="微软雅黑" w:eastAsia="微软雅黑" w:cs="微软雅黑"/>
          <w:spacing w:val="-1"/>
          <w:sz w:val="47"/>
          <w:szCs w:val="47"/>
        </w:rPr>
        <w:t>申</w:t>
      </w:r>
      <w:r>
        <w:rPr>
          <w:rFonts w:ascii="微软雅黑" w:hAnsi="微软雅黑" w:eastAsia="微软雅黑" w:cs="微软雅黑"/>
          <w:sz w:val="47"/>
          <w:szCs w:val="47"/>
        </w:rPr>
        <w:t>报认定书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4" w:line="222" w:lineRule="auto"/>
        <w:ind w:left="12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牵头</w:t>
      </w:r>
      <w:r>
        <w:rPr>
          <w:rFonts w:ascii="仿宋" w:hAnsi="仿宋" w:eastAsia="仿宋" w:cs="仿宋"/>
          <w:spacing w:val="4"/>
          <w:sz w:val="29"/>
          <w:szCs w:val="29"/>
        </w:rPr>
        <w:t>单</w:t>
      </w:r>
      <w:r>
        <w:rPr>
          <w:rFonts w:ascii="仿宋" w:hAnsi="仿宋" w:eastAsia="仿宋" w:cs="仿宋"/>
          <w:spacing w:val="3"/>
          <w:sz w:val="29"/>
          <w:szCs w:val="29"/>
        </w:rPr>
        <w:t>位 (公章) ：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4" w:line="222" w:lineRule="auto"/>
        <w:ind w:left="120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 xml:space="preserve">共建单位 (公章) </w:t>
      </w:r>
      <w:r>
        <w:rPr>
          <w:rFonts w:ascii="仿宋" w:hAnsi="仿宋" w:eastAsia="仿宋" w:cs="仿宋"/>
          <w:spacing w:val="3"/>
          <w:sz w:val="29"/>
          <w:szCs w:val="29"/>
        </w:rPr>
        <w:t>：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5" w:line="583" w:lineRule="exact"/>
        <w:ind w:left="12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position w:val="21"/>
          <w:sz w:val="29"/>
          <w:szCs w:val="29"/>
        </w:rPr>
        <w:t>联</w:t>
      </w:r>
      <w:r>
        <w:rPr>
          <w:rFonts w:ascii="仿宋" w:hAnsi="仿宋" w:eastAsia="仿宋" w:cs="仿宋"/>
          <w:spacing w:val="4"/>
          <w:position w:val="21"/>
          <w:sz w:val="29"/>
          <w:szCs w:val="29"/>
        </w:rPr>
        <w:t>系人：</w:t>
      </w:r>
    </w:p>
    <w:p>
      <w:pPr>
        <w:spacing w:line="224" w:lineRule="auto"/>
        <w:ind w:left="12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联</w:t>
      </w:r>
      <w:r>
        <w:rPr>
          <w:rFonts w:ascii="仿宋" w:hAnsi="仿宋" w:eastAsia="仿宋" w:cs="仿宋"/>
          <w:spacing w:val="5"/>
          <w:sz w:val="29"/>
          <w:szCs w:val="29"/>
        </w:rPr>
        <w:t>系电话：</w:t>
      </w:r>
    </w:p>
    <w:p>
      <w:pPr>
        <w:spacing w:before="232" w:line="224" w:lineRule="auto"/>
        <w:ind w:left="119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传真：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2" w:lineRule="auto"/>
        <w:ind w:left="2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填报日期</w:t>
      </w:r>
      <w:r>
        <w:rPr>
          <w:rFonts w:ascii="仿宋" w:hAnsi="仿宋" w:eastAsia="仿宋" w:cs="仿宋"/>
          <w:spacing w:val="-2"/>
          <w:sz w:val="31"/>
          <w:szCs w:val="31"/>
        </w:rPr>
        <w:t>：     年    月</w:t>
      </w:r>
    </w:p>
    <w:p>
      <w:pPr>
        <w:sectPr>
          <w:footerReference r:id="rId9" w:type="default"/>
          <w:pgSz w:w="11906" w:h="16839"/>
          <w:pgMar w:top="400" w:right="1785" w:bottom="1901" w:left="1539" w:header="0" w:footer="1621" w:gutter="0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4" w:line="226" w:lineRule="auto"/>
        <w:ind w:left="56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20"/>
          <w:sz w:val="29"/>
          <w:szCs w:val="29"/>
        </w:rPr>
        <w:t>一</w:t>
      </w:r>
      <w:r>
        <w:rPr>
          <w:rFonts w:ascii="黑体" w:hAnsi="黑体" w:eastAsia="黑体" w:cs="黑体"/>
          <w:spacing w:val="-16"/>
          <w:sz w:val="29"/>
          <w:szCs w:val="29"/>
        </w:rPr>
        <w:t>、  基本情况</w:t>
      </w:r>
    </w:p>
    <w:p>
      <w:pPr>
        <w:spacing w:line="105" w:lineRule="exact"/>
      </w:pPr>
    </w:p>
    <w:tbl>
      <w:tblPr>
        <w:tblStyle w:val="4"/>
        <w:tblW w:w="9902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858"/>
        <w:gridCol w:w="1414"/>
        <w:gridCol w:w="1555"/>
        <w:gridCol w:w="142"/>
        <w:gridCol w:w="1289"/>
        <w:gridCol w:w="408"/>
        <w:gridCol w:w="1022"/>
        <w:gridCol w:w="1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09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99" w:line="222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地</w:t>
            </w: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1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地名称</w:t>
            </w:r>
          </w:p>
        </w:tc>
        <w:tc>
          <w:tcPr>
            <w:tcW w:w="7235" w:type="dxa"/>
            <w:gridSpan w:val="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7" w:line="230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地建立时间</w:t>
            </w:r>
          </w:p>
        </w:tc>
        <w:tc>
          <w:tcPr>
            <w:tcW w:w="7235" w:type="dxa"/>
            <w:gridSpan w:val="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89" w:right="108" w:hanging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适用学科、专业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类别 (领域)</w:t>
            </w:r>
          </w:p>
        </w:tc>
        <w:tc>
          <w:tcPr>
            <w:tcW w:w="7235" w:type="dxa"/>
            <w:gridSpan w:val="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94" w:line="268" w:lineRule="exact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position w:val="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10"/>
                <w:position w:val="1"/>
                <w:sz w:val="20"/>
                <w:szCs w:val="20"/>
              </w:rPr>
              <w:t>．</w:t>
            </w:r>
          </w:p>
          <w:p>
            <w:pPr>
              <w:spacing w:before="44" w:line="267" w:lineRule="exact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．</w:t>
            </w:r>
          </w:p>
          <w:p>
            <w:pPr>
              <w:spacing w:before="44" w:line="265" w:lineRule="exact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．</w:t>
            </w:r>
          </w:p>
          <w:p>
            <w:pPr>
              <w:spacing w:before="206" w:line="63" w:lineRule="exact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6"/>
                <w:position w:val="1"/>
                <w:sz w:val="20"/>
                <w:szCs w:val="20"/>
              </w:rPr>
              <w:t>…</w:t>
            </w:r>
            <w:r>
              <w:rPr>
                <w:rFonts w:ascii="Times New Roman" w:hAnsi="Times New Roman" w:eastAsia="Times New Roman" w:cs="Times New Roman"/>
                <w:spacing w:val="-13"/>
                <w:position w:val="1"/>
                <w:sz w:val="20"/>
                <w:szCs w:val="20"/>
              </w:rPr>
              <w:t xml:space="preserve"> 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09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312" w:lineRule="exact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牵头</w:t>
            </w:r>
          </w:p>
          <w:p>
            <w:pPr>
              <w:spacing w:line="229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位</w:t>
            </w: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3" w:line="228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基地负责人</w:t>
            </w:r>
          </w:p>
        </w:tc>
        <w:tc>
          <w:tcPr>
            <w:tcW w:w="311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3" w:line="229" w:lineRule="auto"/>
              <w:ind w:left="4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在单位</w:t>
            </w:r>
          </w:p>
        </w:tc>
        <w:tc>
          <w:tcPr>
            <w:tcW w:w="2427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3" w:line="231" w:lineRule="auto"/>
              <w:ind w:left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311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4" w:line="229" w:lineRule="auto"/>
              <w:ind w:left="4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子邮箱</w:t>
            </w:r>
          </w:p>
        </w:tc>
        <w:tc>
          <w:tcPr>
            <w:tcW w:w="2427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09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0" w:line="216" w:lineRule="auto"/>
              <w:ind w:left="2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建 单 位</w:t>
            </w: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29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合作单位性质</w:t>
            </w:r>
          </w:p>
        </w:tc>
        <w:tc>
          <w:tcPr>
            <w:tcW w:w="7235" w:type="dxa"/>
            <w:gridSpan w:val="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1" w:line="228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基地负责人</w:t>
            </w:r>
          </w:p>
        </w:tc>
        <w:tc>
          <w:tcPr>
            <w:tcW w:w="311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1" w:line="228" w:lineRule="auto"/>
              <w:ind w:left="6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职务</w:t>
            </w:r>
          </w:p>
        </w:tc>
        <w:tc>
          <w:tcPr>
            <w:tcW w:w="2427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228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联系人姓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名</w:t>
            </w:r>
          </w:p>
        </w:tc>
        <w:tc>
          <w:tcPr>
            <w:tcW w:w="3111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spacing w:before="131" w:line="231" w:lineRule="auto"/>
              <w:ind w:left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2427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1" w:line="229" w:lineRule="auto"/>
              <w:ind w:left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址</w:t>
            </w:r>
          </w:p>
        </w:tc>
        <w:tc>
          <w:tcPr>
            <w:tcW w:w="311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1" w:line="228" w:lineRule="auto"/>
              <w:ind w:left="6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邮编</w:t>
            </w:r>
          </w:p>
        </w:tc>
        <w:tc>
          <w:tcPr>
            <w:tcW w:w="2427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伍情况</w:t>
            </w:r>
          </w:p>
        </w:tc>
        <w:tc>
          <w:tcPr>
            <w:tcW w:w="4808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126" w:line="228" w:lineRule="auto"/>
              <w:ind w:left="10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实践导师或联合培养导师人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数</w:t>
            </w:r>
          </w:p>
        </w:tc>
        <w:tc>
          <w:tcPr>
            <w:tcW w:w="2427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8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101" w:line="228" w:lineRule="auto"/>
              <w:ind w:left="13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级专业技术职称人数</w:t>
            </w:r>
          </w:p>
        </w:tc>
        <w:tc>
          <w:tcPr>
            <w:tcW w:w="2427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台情况</w:t>
            </w:r>
          </w:p>
        </w:tc>
        <w:tc>
          <w:tcPr>
            <w:tcW w:w="4808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126" w:line="228" w:lineRule="auto"/>
              <w:ind w:left="1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有国家级科研平台数量</w:t>
            </w:r>
          </w:p>
        </w:tc>
        <w:tc>
          <w:tcPr>
            <w:tcW w:w="2427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8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173" w:line="228" w:lineRule="auto"/>
              <w:ind w:left="1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有省部级科研平台数量</w:t>
            </w:r>
          </w:p>
        </w:tc>
        <w:tc>
          <w:tcPr>
            <w:tcW w:w="2427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研水平</w:t>
            </w:r>
          </w:p>
        </w:tc>
        <w:tc>
          <w:tcPr>
            <w:tcW w:w="4808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176" w:line="228" w:lineRule="auto"/>
              <w:ind w:left="7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三年承担或参与国家级科研项目数</w:t>
            </w:r>
          </w:p>
        </w:tc>
        <w:tc>
          <w:tcPr>
            <w:tcW w:w="2427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8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172" w:line="228" w:lineRule="auto"/>
              <w:ind w:left="7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三年承担或参与省部级科研项目数</w:t>
            </w:r>
          </w:p>
        </w:tc>
        <w:tc>
          <w:tcPr>
            <w:tcW w:w="2427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8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172" w:line="228" w:lineRule="auto"/>
              <w:ind w:left="1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三年承担其它科研项目数</w:t>
            </w:r>
          </w:p>
        </w:tc>
        <w:tc>
          <w:tcPr>
            <w:tcW w:w="2427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9" w:line="228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接收不少于半</w:t>
            </w:r>
          </w:p>
          <w:p>
            <w:pPr>
              <w:spacing w:before="63" w:line="304" w:lineRule="auto"/>
              <w:ind w:left="370" w:right="197" w:hanging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研究生实践人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(人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年)</w:t>
            </w:r>
          </w:p>
        </w:tc>
        <w:tc>
          <w:tcPr>
            <w:tcW w:w="141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spacing w:before="295" w:line="301" w:lineRule="auto"/>
              <w:ind w:left="158" w:right="147"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提供研究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实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践补助标准</w:t>
            </w:r>
          </w:p>
        </w:tc>
        <w:tc>
          <w:tcPr>
            <w:tcW w:w="143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exact"/>
              <w:ind w:left="7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0"/>
                <w:szCs w:val="20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4"/>
                <w:position w:val="1"/>
                <w:sz w:val="20"/>
                <w:szCs w:val="20"/>
              </w:rPr>
              <w:t>月</w:t>
            </w:r>
          </w:p>
        </w:tc>
        <w:tc>
          <w:tcPr>
            <w:tcW w:w="143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9" w:line="228" w:lineRule="auto"/>
              <w:ind w:left="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已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联合培养</w:t>
            </w:r>
          </w:p>
          <w:p>
            <w:pPr>
              <w:spacing w:before="64" w:line="228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业研究生</w:t>
            </w:r>
          </w:p>
          <w:p>
            <w:pPr>
              <w:spacing w:before="65" w:line="228" w:lineRule="auto"/>
              <w:ind w:left="5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数</w:t>
            </w:r>
          </w:p>
        </w:tc>
        <w:tc>
          <w:tcPr>
            <w:tcW w:w="1405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809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300" w:line="216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与 单 位</w:t>
            </w:r>
          </w:p>
        </w:tc>
        <w:tc>
          <w:tcPr>
            <w:tcW w:w="9093" w:type="dxa"/>
            <w:gridSpan w:val="8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8" w:line="312" w:lineRule="exact"/>
              <w:ind w:left="1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1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position w:val="11"/>
                <w:sz w:val="20"/>
                <w:szCs w:val="20"/>
              </w:rPr>
              <w:t>.</w:t>
            </w:r>
          </w:p>
          <w:p>
            <w:pPr>
              <w:spacing w:line="197" w:lineRule="auto"/>
              <w:ind w:left="9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2.</w:t>
            </w:r>
          </w:p>
          <w:p>
            <w:pPr>
              <w:spacing w:before="122" w:line="195" w:lineRule="auto"/>
              <w:ind w:left="1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.</w:t>
            </w:r>
          </w:p>
          <w:p>
            <w:pPr>
              <w:spacing w:before="248" w:line="63" w:lineRule="exact"/>
              <w:ind w:left="1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6"/>
                <w:position w:val="1"/>
                <w:sz w:val="20"/>
                <w:szCs w:val="20"/>
              </w:rPr>
              <w:t>…</w:t>
            </w:r>
            <w:r>
              <w:rPr>
                <w:rFonts w:ascii="Times New Roman" w:hAnsi="Times New Roman" w:eastAsia="Times New Roman" w:cs="Times New Roman"/>
                <w:spacing w:val="-13"/>
                <w:position w:val="1"/>
                <w:sz w:val="20"/>
                <w:szCs w:val="20"/>
              </w:rPr>
              <w:t xml:space="preserve"> …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ectPr>
          <w:footerReference r:id="rId10" w:type="default"/>
          <w:pgSz w:w="11906" w:h="16839"/>
          <w:pgMar w:top="400" w:right="989" w:bottom="1900" w:left="988" w:header="0" w:footer="1621" w:gutter="0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5" w:line="224" w:lineRule="auto"/>
        <w:ind w:left="1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8"/>
          <w:sz w:val="29"/>
          <w:szCs w:val="29"/>
        </w:rPr>
        <w:t>二</w:t>
      </w:r>
      <w:r>
        <w:rPr>
          <w:rFonts w:ascii="黑体" w:hAnsi="黑体" w:eastAsia="黑体" w:cs="黑体"/>
          <w:spacing w:val="-6"/>
          <w:sz w:val="29"/>
          <w:szCs w:val="29"/>
        </w:rPr>
        <w:t>、  基地定位与运行情况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5" w:line="224" w:lineRule="auto"/>
        <w:ind w:left="1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8"/>
          <w:sz w:val="29"/>
          <w:szCs w:val="29"/>
        </w:rPr>
        <w:t>三</w:t>
      </w:r>
      <w:r>
        <w:rPr>
          <w:rFonts w:ascii="黑体" w:hAnsi="黑体" w:eastAsia="黑体" w:cs="黑体"/>
          <w:spacing w:val="-5"/>
          <w:sz w:val="29"/>
          <w:szCs w:val="29"/>
        </w:rPr>
        <w:t>、  基地保障条件建设情况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4" w:line="223" w:lineRule="auto"/>
        <w:ind w:left="2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5"/>
          <w:sz w:val="29"/>
          <w:szCs w:val="29"/>
        </w:rPr>
        <w:t>四、  人才培养模式创新与成</w:t>
      </w:r>
      <w:r>
        <w:rPr>
          <w:rFonts w:ascii="黑体" w:hAnsi="黑体" w:eastAsia="黑体" w:cs="黑体"/>
          <w:spacing w:val="-4"/>
          <w:sz w:val="29"/>
          <w:szCs w:val="29"/>
        </w:rPr>
        <w:t>效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4" w:line="224" w:lineRule="auto"/>
        <w:ind w:left="1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2"/>
          <w:sz w:val="29"/>
          <w:szCs w:val="29"/>
        </w:rPr>
        <w:t>五、  管理运行及研究生安全</w:t>
      </w:r>
      <w:r>
        <w:rPr>
          <w:rFonts w:ascii="黑体" w:hAnsi="黑体" w:eastAsia="黑体" w:cs="黑体"/>
          <w:spacing w:val="-1"/>
          <w:sz w:val="29"/>
          <w:szCs w:val="29"/>
        </w:rPr>
        <w:t>保障机制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4" w:line="230" w:lineRule="auto"/>
        <w:ind w:left="1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3"/>
          <w:sz w:val="29"/>
          <w:szCs w:val="29"/>
        </w:rPr>
        <w:t>六</w:t>
      </w:r>
      <w:r>
        <w:rPr>
          <w:rFonts w:ascii="黑体" w:hAnsi="黑体" w:eastAsia="黑体" w:cs="黑体"/>
          <w:spacing w:val="8"/>
          <w:sz w:val="29"/>
          <w:szCs w:val="29"/>
        </w:rPr>
        <w:t>、支持教师职业发展举措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4" w:line="233" w:lineRule="auto"/>
        <w:ind w:left="1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2"/>
          <w:sz w:val="29"/>
          <w:szCs w:val="29"/>
        </w:rPr>
        <w:t>七</w:t>
      </w:r>
      <w:r>
        <w:rPr>
          <w:rFonts w:ascii="黑体" w:hAnsi="黑体" w:eastAsia="黑体" w:cs="黑体"/>
          <w:spacing w:val="7"/>
          <w:sz w:val="29"/>
          <w:szCs w:val="29"/>
        </w:rPr>
        <w:t>、产学研合作规划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5" w:line="231" w:lineRule="auto"/>
        <w:ind w:left="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8"/>
          <w:sz w:val="29"/>
          <w:szCs w:val="29"/>
        </w:rPr>
        <w:t>八、佐证材</w:t>
      </w:r>
      <w:r>
        <w:rPr>
          <w:rFonts w:ascii="黑体" w:hAnsi="黑体" w:eastAsia="黑体" w:cs="黑体"/>
          <w:spacing w:val="7"/>
          <w:sz w:val="29"/>
          <w:szCs w:val="29"/>
        </w:rPr>
        <w:t>料</w:t>
      </w:r>
    </w:p>
    <w:p>
      <w:pPr>
        <w:spacing w:before="252" w:line="375" w:lineRule="auto"/>
        <w:ind w:left="17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主要包</w:t>
      </w:r>
      <w:r>
        <w:rPr>
          <w:rFonts w:ascii="仿宋" w:hAnsi="仿宋" w:eastAsia="仿宋" w:cs="仿宋"/>
          <w:spacing w:val="4"/>
          <w:sz w:val="31"/>
          <w:szCs w:val="31"/>
        </w:rPr>
        <w:t>括合作双方签订的合作协议、已制定的规章制度、相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关保障条件的证明、导师队伍清单、联合培养的研究生清单、</w:t>
      </w:r>
      <w:r>
        <w:rPr>
          <w:rFonts w:ascii="仿宋" w:hAnsi="仿宋" w:eastAsia="仿宋" w:cs="仿宋"/>
          <w:spacing w:val="2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学研合作项目清单、人才培养代表性成果与实施成效证明以及</w:t>
      </w:r>
      <w:r>
        <w:rPr>
          <w:rFonts w:ascii="仿宋" w:hAnsi="仿宋" w:eastAsia="仿宋" w:cs="仿宋"/>
          <w:spacing w:val="2"/>
          <w:sz w:val="31"/>
          <w:szCs w:val="31"/>
        </w:rPr>
        <w:t>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它</w:t>
      </w:r>
      <w:r>
        <w:rPr>
          <w:rFonts w:ascii="仿宋" w:hAnsi="仿宋" w:eastAsia="仿宋" w:cs="仿宋"/>
          <w:spacing w:val="2"/>
          <w:sz w:val="31"/>
          <w:szCs w:val="31"/>
        </w:rPr>
        <w:t>材料等。</w:t>
      </w:r>
    </w:p>
    <w:sectPr>
      <w:footerReference r:id="rId11" w:type="default"/>
      <w:pgSz w:w="11906" w:h="16839"/>
      <w:pgMar w:top="400" w:right="1530" w:bottom="1901" w:left="1539" w:header="0" w:footer="16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9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14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</w:t>
    </w:r>
    <w:r>
      <w:rPr>
        <w:rFonts w:ascii="宋体" w:hAnsi="宋体" w:eastAsia="宋体" w:cs="宋体"/>
        <w:spacing w:val="-1"/>
        <w:sz w:val="28"/>
        <w:szCs w:val="28"/>
      </w:rPr>
      <w:t>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6 -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69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8 -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46D3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2022-09-21T10:01:00Z</dcterms:created>
  <dc:creator>系统管理员</dc:creator>
  <cp:lastModifiedBy>赖颖颖</cp:lastModifiedBy>
  <dcterms:modified xsi:type="dcterms:W3CDTF">2022-09-27T07:44:05Z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2022-09-27T15:12:57Z</vt:filetime>
  </property>
  <property fmtid="{D5CDD505-2E9C-101B-9397-08002B2CF9AE}" pid="4" name="KSOProductBuildVer">
    <vt:lpwstr>2052-11.1.0.9662</vt:lpwstr>
  </property>
</Properties>
</file>